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7A0D">
      <w:pPr>
        <w:rPr>
          <w:rFonts w:ascii="Times New Roman" w:hAnsi="Times New Roman" w:eastAsia="仿宋_GB2312"/>
          <w:sz w:val="44"/>
          <w:szCs w:val="44"/>
        </w:rPr>
      </w:pPr>
      <w:bookmarkStart w:id="0" w:name="_GoBack"/>
      <w:bookmarkEnd w:id="0"/>
    </w:p>
    <w:p w14:paraId="4DC86C04">
      <w:pPr>
        <w:spacing w:line="600" w:lineRule="exact"/>
        <w:rPr>
          <w:rFonts w:ascii="Times New Roman" w:hAnsi="Times New Roman" w:eastAsia="仿宋_GB2312"/>
          <w:sz w:val="44"/>
          <w:szCs w:val="44"/>
        </w:rPr>
      </w:pPr>
    </w:p>
    <w:p w14:paraId="21F7EEE6">
      <w:pPr>
        <w:spacing w:line="600" w:lineRule="exact"/>
        <w:jc w:val="center"/>
        <w:rPr>
          <w:rFonts w:ascii="Times New Roman" w:hAnsi="Times New Roman" w:eastAsia="方正小标宋简体"/>
          <w:spacing w:val="11"/>
          <w:sz w:val="44"/>
          <w:szCs w:val="44"/>
        </w:rPr>
      </w:pPr>
      <w:r>
        <w:rPr>
          <w:rFonts w:ascii="Times New Roman" w:hAnsi="方正小标宋简体" w:eastAsia="方正小标宋简体"/>
          <w:spacing w:val="11"/>
          <w:sz w:val="44"/>
          <w:szCs w:val="44"/>
        </w:rPr>
        <w:t>关于联动调整市中心城区（含高新区）</w:t>
      </w:r>
    </w:p>
    <w:p w14:paraId="4075FDBA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方正小标宋简体" w:eastAsia="方正小标宋简体"/>
          <w:spacing w:val="11"/>
          <w:sz w:val="44"/>
          <w:szCs w:val="44"/>
        </w:rPr>
        <w:t>居民管道天然气价格的通知</w:t>
      </w:r>
    </w:p>
    <w:p w14:paraId="56CE48F7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655FCBFD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黄山港华燃气有限公司：</w:t>
      </w:r>
    </w:p>
    <w:p w14:paraId="27248A5E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根据《</w:t>
      </w:r>
      <w:r>
        <w:rPr>
          <w:rFonts w:ascii="Times New Roman" w:hAnsi="Times New Roman" w:eastAsia="仿宋_GB2312"/>
          <w:sz w:val="32"/>
          <w:szCs w:val="32"/>
        </w:rPr>
        <w:t>安徽</w:t>
      </w:r>
      <w:r>
        <w:rPr>
          <w:rFonts w:ascii="Times New Roman" w:hAnsi="Times New Roman" w:eastAsia="仿宋_GB2312"/>
          <w:sz w:val="32"/>
          <w:szCs w:val="32"/>
          <w:lang w:val="en"/>
        </w:rPr>
        <w:t>省定价目录（2025年版）》及《</w:t>
      </w:r>
      <w:r>
        <w:rPr>
          <w:rFonts w:ascii="Times New Roman" w:hAnsi="Times New Roman" w:eastAsia="仿宋_GB2312"/>
          <w:sz w:val="32"/>
          <w:szCs w:val="32"/>
        </w:rPr>
        <w:t>黄山</w:t>
      </w:r>
      <w:r>
        <w:rPr>
          <w:rFonts w:ascii="Times New Roman" w:hAnsi="Times New Roman" w:eastAsia="仿宋_GB2312"/>
          <w:sz w:val="32"/>
          <w:szCs w:val="32"/>
          <w:lang w:val="en"/>
        </w:rPr>
        <w:t>市居民天然气上下游价格联动机制实施方案》等有关规定，</w:t>
      </w:r>
      <w:r>
        <w:rPr>
          <w:rFonts w:ascii="Times New Roman" w:hAnsi="Times New Roman" w:eastAsia="仿宋_GB2312"/>
          <w:color w:val="000000"/>
          <w:sz w:val="32"/>
          <w:szCs w:val="32"/>
        </w:rPr>
        <w:t>经市政府同意，现就联动调整市中心城区（含高新区）居民管道天然气销售价格有关事项通知如下：</w:t>
      </w:r>
    </w:p>
    <w:p w14:paraId="4B7E7D08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一、调整销售价格</w:t>
      </w:r>
    </w:p>
    <w:p w14:paraId="6A5A2A03"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居民用户第一阶梯气价调整为3.25元/立方米，阶梯气价比不变，第二、三阶梯气价相应调整为3.9元/立方米、4.87元/立方米。</w:t>
      </w:r>
    </w:p>
    <w:p w14:paraId="032E484D"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学校、养老福利机构等执行居民价格的非居民用户，按照居民气价第一、二阶梯平均水平执行，调整为3.57元/立方米。</w:t>
      </w:r>
    </w:p>
    <w:p w14:paraId="59CB658F">
      <w:pPr>
        <w:pStyle w:val="2"/>
        <w:keepNext w:val="0"/>
        <w:keepLines w:val="0"/>
        <w:numPr>
          <w:ilvl w:val="0"/>
          <w:numId w:val="1"/>
        </w:numPr>
        <w:spacing w:before="0" w:after="0" w:line="600" w:lineRule="exact"/>
        <w:ind w:firstLine="640" w:firstLineChars="200"/>
        <w:rPr>
          <w:rFonts w:ascii="Times New Roman" w:hAnsi="Times New Roman"/>
          <w:b w:val="0"/>
          <w:szCs w:val="32"/>
        </w:rPr>
      </w:pPr>
      <w:r>
        <w:rPr>
          <w:rFonts w:ascii="Times New Roman" w:hAnsi="Times New Roman"/>
          <w:b w:val="0"/>
          <w:szCs w:val="32"/>
        </w:rPr>
        <w:t>调整阶梯气量</w:t>
      </w:r>
    </w:p>
    <w:p w14:paraId="68D31E0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一阶梯为户年用气量420立方米及以下部分；第二阶梯提高为户年用气量420立方米（不含）-960立方米（含）部分；第三阶梯为户年用气量960立方米以上部分。居民阶梯分档气量按年度为周期计量，跨年不累计、不结转。</w:t>
      </w:r>
    </w:p>
    <w:p w14:paraId="7B6CF9B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对于户籍人口多于4口的，每增加1口人，增加第一阶梯用气量60立方米/年</w:t>
      </w:r>
      <w:r>
        <w:rPr>
          <w:rFonts w:ascii="Times New Roman" w:hAnsi="Times New Roman" w:eastAsia="汉仪大黑简"/>
          <w:sz w:val="32"/>
          <w:szCs w:val="32"/>
        </w:rPr>
        <w:t>·</w:t>
      </w:r>
      <w:r>
        <w:rPr>
          <w:rFonts w:ascii="Times New Roman" w:hAnsi="Times New Roman" w:eastAsia="仿宋_GB2312"/>
          <w:sz w:val="32"/>
          <w:szCs w:val="32"/>
        </w:rPr>
        <w:t>户，用户可携带户口簿、居住证到燃气经营网点办理。</w:t>
      </w:r>
    </w:p>
    <w:p w14:paraId="23D025A2">
      <w:pPr>
        <w:pStyle w:val="2"/>
        <w:keepNext w:val="0"/>
        <w:keepLines w:val="0"/>
        <w:spacing w:before="0" w:after="0" w:line="600" w:lineRule="exact"/>
        <w:ind w:firstLine="640" w:firstLineChars="200"/>
        <w:rPr>
          <w:rFonts w:ascii="Times New Roman" w:hAnsi="Times New Roman"/>
          <w:b w:val="0"/>
          <w:szCs w:val="32"/>
        </w:rPr>
      </w:pPr>
      <w:r>
        <w:rPr>
          <w:rFonts w:ascii="Times New Roman" w:hAnsi="Times New Roman"/>
          <w:b w:val="0"/>
          <w:szCs w:val="32"/>
        </w:rPr>
        <w:t>三、调整低收入群体优惠政策</w:t>
      </w:r>
    </w:p>
    <w:p w14:paraId="1F82F68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对经民政部门核定的最低生活保障家庭，凭有效证件，每户每月享受免费用气额度由3立方米提高至5立方米。</w:t>
      </w:r>
    </w:p>
    <w:p w14:paraId="76D04128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四、有关要求</w:t>
      </w:r>
    </w:p>
    <w:p w14:paraId="47F51B64"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燃气经营企业应严格执行居民管道天然气价格政策，切实做好抄表计量、价格公示和宣传解释工作，不断提高服务质量和安全管理水平，确保政策平稳实施。</w:t>
      </w:r>
    </w:p>
    <w:p w14:paraId="7117F0A5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五、执行时间及范围</w:t>
      </w:r>
    </w:p>
    <w:p w14:paraId="209A7B51"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本通知自2025年9月12日起执行，执行范围为市中心城区（含高新区），执行期间如遇国家和省相关政策调整，按新政策执行。黄发改价格〔2021〕16号文件同时废止。</w:t>
      </w:r>
    </w:p>
    <w:p w14:paraId="7DBD2B14"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95536F0">
      <w:pPr>
        <w:pStyle w:val="9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kern w:val="2"/>
          <w:sz w:val="32"/>
          <w:szCs w:val="32"/>
        </w:rPr>
      </w:pPr>
    </w:p>
    <w:p w14:paraId="7DC806DE">
      <w:pPr>
        <w:spacing w:line="600" w:lineRule="exact"/>
        <w:rPr>
          <w:rFonts w:ascii="Times New Roman" w:hAnsi="Times New Roman"/>
        </w:rPr>
      </w:pPr>
    </w:p>
    <w:p w14:paraId="4AA618E9"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/>
          <w:sz w:val="32"/>
          <w:szCs w:val="32"/>
        </w:rPr>
        <w:t>黄山市发展和改革委员会</w:t>
      </w:r>
    </w:p>
    <w:p w14:paraId="3CC4B8BC"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/>
          <w:sz w:val="32"/>
          <w:szCs w:val="32"/>
        </w:rPr>
        <w:t>2025年9月5日</w:t>
      </w:r>
    </w:p>
    <w:p w14:paraId="27250C76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618EFB68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5A025F7E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1D5F7910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5754FB2B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004D0804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76BDB93B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5A43EFDE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164E2129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21F1169F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 w14:paraId="5A8D31EC"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 w14:paraId="50E980E7">
      <w:pPr>
        <w:rPr>
          <w:rFonts w:hint="eastAsia" w:ascii="Times New Roman" w:hAnsi="Times New Roman" w:eastAsia="仿宋_GB2312"/>
          <w:sz w:val="32"/>
          <w:szCs w:val="32"/>
        </w:rPr>
      </w:pPr>
    </w:p>
    <w:p w14:paraId="00CDED09"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 w14:paraId="206B3848">
      <w:pPr>
        <w:rPr>
          <w:rFonts w:hint="eastAsia" w:ascii="Times New Roman" w:hAnsi="Times New Roman" w:eastAsia="仿宋_GB2312"/>
          <w:sz w:val="32"/>
          <w:szCs w:val="32"/>
        </w:rPr>
      </w:pPr>
    </w:p>
    <w:p w14:paraId="2BE3095B">
      <w:pPr>
        <w:pStyle w:val="2"/>
        <w:rPr>
          <w:rFonts w:hint="eastAsia"/>
        </w:rPr>
      </w:pPr>
    </w:p>
    <w:p w14:paraId="1C52A577">
      <w:pPr>
        <w:spacing w:line="60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 w14:paraId="3F6BB5DF"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抄送：省发展改革委，市住建局、市市场监管局，各区县</w:t>
      </w:r>
      <w:r>
        <w:rPr>
          <w:rFonts w:hint="eastAsia" w:ascii="Times New Roman" w:hAnsi="Times New Roman" w:eastAsia="仿宋_GB2312"/>
          <w:sz w:val="32"/>
          <w:szCs w:val="32"/>
        </w:rPr>
        <w:t>发展改革委</w:t>
      </w:r>
    </w:p>
    <w:sectPr>
      <w:footerReference r:id="rId3" w:type="default"/>
      <w:pgSz w:w="11906" w:h="16838"/>
      <w:pgMar w:top="2155" w:right="1588" w:bottom="2155" w:left="158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1091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E6378D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6378D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DD038"/>
    <w:multiLevelType w:val="singleLevel"/>
    <w:tmpl w:val="FF7DD0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comments"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MDgwMDczYzVlY2Q0YzBmODQ2NWQ5ZjdiZmI3OGEifQ=="/>
    <w:docVar w:name="DocGlobalSDABB" w:val="jpMDZhYmRh5poTBvfiavgqgcdV9Fb/fA9OKb8jLBwYcXikdrW76iV7BwXLX1DyDrF/rGgTfQyqutDtwFD4pJ/Q4O3AUPikn9Dg7cBQ+KSf0ODtwFD4pJ/Q4O3AUPikn9Dg7cBQ+KSf0ODtwFD4pJ/Q4O3AUPikn9Dg7cBQ+KSf0ODtwFD4pJ/Q4O3AUPikn9Dg7cBQ+KSf0OAAAAAA=="/>
    <w:docVar w:name="KSO_WPS_MARK_KEY" w:val="f915a480-2ce0-451e-a270-b1763682d564"/>
  </w:docVars>
  <w:rsids>
    <w:rsidRoot w:val="2000443A"/>
    <w:rsid w:val="00540A9E"/>
    <w:rsid w:val="00592070"/>
    <w:rsid w:val="00787BDA"/>
    <w:rsid w:val="01B67CFF"/>
    <w:rsid w:val="073326C9"/>
    <w:rsid w:val="0CB97B27"/>
    <w:rsid w:val="107E13CE"/>
    <w:rsid w:val="11F70A48"/>
    <w:rsid w:val="12A32163"/>
    <w:rsid w:val="158B2C41"/>
    <w:rsid w:val="15A63EB6"/>
    <w:rsid w:val="1F955E52"/>
    <w:rsid w:val="2000443A"/>
    <w:rsid w:val="26754689"/>
    <w:rsid w:val="2B186C2A"/>
    <w:rsid w:val="2B6959D9"/>
    <w:rsid w:val="2BFF6F3C"/>
    <w:rsid w:val="2F552934"/>
    <w:rsid w:val="32342B66"/>
    <w:rsid w:val="37567612"/>
    <w:rsid w:val="3F443A4E"/>
    <w:rsid w:val="41407E15"/>
    <w:rsid w:val="43CD63F2"/>
    <w:rsid w:val="49637F2F"/>
    <w:rsid w:val="4ACD755C"/>
    <w:rsid w:val="4BD90D26"/>
    <w:rsid w:val="4E1B65C5"/>
    <w:rsid w:val="541C71B5"/>
    <w:rsid w:val="59561490"/>
    <w:rsid w:val="5AC2359B"/>
    <w:rsid w:val="5D381E1F"/>
    <w:rsid w:val="5F67B775"/>
    <w:rsid w:val="5F6FE3F7"/>
    <w:rsid w:val="61711518"/>
    <w:rsid w:val="617F75FC"/>
    <w:rsid w:val="625C57D3"/>
    <w:rsid w:val="646849E8"/>
    <w:rsid w:val="67FD341E"/>
    <w:rsid w:val="746D572F"/>
    <w:rsid w:val="75B6768D"/>
    <w:rsid w:val="787F7B7D"/>
    <w:rsid w:val="79FC52E4"/>
    <w:rsid w:val="7BEBD0F6"/>
    <w:rsid w:val="7EAFA668"/>
    <w:rsid w:val="7FB7AF4F"/>
    <w:rsid w:val="ABFFA9A6"/>
    <w:rsid w:val="E2D55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napToGrid w:val="0"/>
    </w:pPr>
    <w:rPr>
      <w:rFonts w:ascii="Calibri" w:hAnsi="Calibri" w:eastAsia="宋体" w:cs="Times New Roman"/>
      <w:sz w:val="21"/>
      <w:szCs w:val="24"/>
    </w:rPr>
  </w:style>
  <w:style w:type="paragraph" w:customStyle="1" w:styleId="4">
    <w:name w:val="Body Text First Indent1"/>
    <w:qFormat/>
    <w:uiPriority w:val="0"/>
    <w:pPr>
      <w:widowControl w:val="0"/>
      <w:adjustRightInd w:val="0"/>
      <w:snapToGrid w:val="0"/>
      <w:ind w:firstLine="420" w:firstLineChars="1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6"/>
    <w:unhideWhenUsed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仿宋_GB2312"/>
      <w:sz w:val="32"/>
      <w:szCs w:val="32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next w:val="1"/>
    <w:qFormat/>
    <w:uiPriority w:val="0"/>
    <w:pPr>
      <w:widowControl w:val="0"/>
      <w:ind w:firstLine="200" w:firstLineChars="200"/>
      <w:jc w:val="center"/>
      <w:outlineLvl w:val="0"/>
    </w:pPr>
    <w:rPr>
      <w:rFonts w:ascii="Cambria" w:hAnsi="Cambria" w:eastAsia="方正小标宋简体" w:cs="Cambria"/>
      <w:kern w:val="2"/>
      <w:sz w:val="21"/>
      <w:szCs w:val="24"/>
      <w:lang w:val="en-US" w:eastAsia="zh-CN" w:bidi="ar-SA"/>
    </w:rPr>
  </w:style>
  <w:style w:type="paragraph" w:styleId="11">
    <w:name w:val="Body Text First Indent 2"/>
    <w:basedOn w:val="5"/>
    <w:next w:val="3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font51"/>
    <w:basedOn w:val="1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671</Words>
  <Characters>706</Characters>
  <Lines>5</Lines>
  <Paragraphs>1</Paragraphs>
  <TotalTime>0</TotalTime>
  <ScaleCrop>false</ScaleCrop>
  <LinksUpToDate>false</LinksUpToDate>
  <CharactersWithSpaces>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2025-09-05T09:28:00Z</dcterms:created>
  <dc:creator>黄小马</dc:creator>
  <cp:lastModifiedBy>跳舞的狮子</cp:lastModifiedBy>
  <cp:lastPrinted>2025-09-04T15:15:00Z</cp:lastPrinted>
  <dcterms:modified xsi:type="dcterms:W3CDTF">2025-11-03T00:44:32Z</dcterms:modified>
  <dc:title>关于联动调整市中心城区（含高新区）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B26EAB700852411C953F1A9EA81637E3_13</vt:lpwstr>
  </property>
  <property fmtid="{D5CDD505-2E9C-101B-9397-08002B2CF9AE}" pid="4" name="KSOTemplateDocerSaveRecord">
    <vt:lpwstr>eyJoZGlkIjoiZWMwMzRjNTFkOTZlY2M2Mzc2MDQwMzkwYWFlYmMxMjYiLCJ1c2VySWQiOiIyMzk5Njc5NjgifQ==</vt:lpwstr>
  </property>
</Properties>
</file>