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030000" w:fill="auto"/>
        <w:kinsoku/>
        <w:overflowPunct/>
        <w:topLinePunct w:val="0"/>
        <w:autoSpaceDE/>
        <w:autoSpaceDN/>
        <w:bidi w:val="0"/>
        <w:adjustRightInd/>
        <w:snapToGrid/>
        <w:spacing w:beforeAutospacing="0" w:afterAutospacing="0" w:line="590" w:lineRule="exact"/>
        <w:ind w:left="0" w:leftChars="0" w:right="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overflowPunct/>
        <w:topLinePunct w:val="0"/>
        <w:autoSpaceDE/>
        <w:autoSpaceDN/>
        <w:bidi w:val="0"/>
        <w:adjustRightInd/>
        <w:snapToGrid/>
        <w:spacing w:beforeAutospacing="0" w:afterAutospacing="0" w:line="59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关于印发《黄山市公共资源交易代理机构交易行为管理办法（2023年修订版）》的通知</w:t>
      </w:r>
    </w:p>
    <w:p>
      <w:pPr>
        <w:keepNext w:val="0"/>
        <w:keepLines w:val="0"/>
        <w:pageBreakBefore w:val="0"/>
        <w:widowControl w:val="0"/>
        <w:kinsoku/>
        <w:overflowPunct/>
        <w:topLinePunct w:val="0"/>
        <w:autoSpaceDE/>
        <w:autoSpaceDN/>
        <w:bidi w:val="0"/>
        <w:adjustRightInd/>
        <w:snapToGrid/>
        <w:spacing w:beforeAutospacing="0" w:afterAutospacing="0" w:line="59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黄公管〔202</w:t>
      </w:r>
      <w:r>
        <w:rPr>
          <w:rFonts w:hint="default" w:ascii="Times New Roman" w:hAnsi="Times New Roman" w:eastAsia="方正仿宋_GBK" w:cs="Times New Roman"/>
          <w:sz w:val="32"/>
          <w:szCs w:val="32"/>
          <w:lang w:val="en" w:eastAsia="zh-CN"/>
        </w:rPr>
        <w:t>3</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 w:eastAsia="zh-CN"/>
        </w:rPr>
        <w:t>3</w:t>
      </w:r>
      <w:r>
        <w:rPr>
          <w:rFonts w:hint="default" w:ascii="Times New Roman" w:hAnsi="Times New Roman" w:eastAsia="方正仿宋_GBK" w:cs="Times New Roman"/>
          <w:sz w:val="32"/>
          <w:szCs w:val="32"/>
          <w:lang w:val="en-US" w:eastAsia="zh-CN"/>
        </w:rPr>
        <w:t>号</w:t>
      </w:r>
    </w:p>
    <w:p>
      <w:pPr>
        <w:keepNext w:val="0"/>
        <w:keepLines w:val="0"/>
        <w:pageBreakBefore w:val="0"/>
        <w:widowControl w:val="0"/>
        <w:kinsoku/>
        <w:overflowPunct/>
        <w:topLinePunct w:val="0"/>
        <w:autoSpaceDE/>
        <w:autoSpaceDN/>
        <w:bidi w:val="0"/>
        <w:adjustRightInd/>
        <w:snapToGrid/>
        <w:spacing w:beforeAutospacing="0" w:afterAutospacing="0" w:line="590" w:lineRule="exact"/>
        <w:jc w:val="center"/>
        <w:textAlignment w:val="auto"/>
        <w:rPr>
          <w:rFonts w:hint="default" w:ascii="Times New Roman" w:hAnsi="Times New Roman" w:eastAsia="方正仿宋_GBK" w:cs="Times New Roman"/>
          <w:sz w:val="32"/>
          <w:szCs w:val="32"/>
          <w:lang w:val="en-US" w:eastAsia="zh-CN"/>
        </w:rPr>
      </w:pPr>
    </w:p>
    <w:p>
      <w:pPr>
        <w:pStyle w:val="5"/>
        <w:keepNext w:val="0"/>
        <w:keepLines w:val="0"/>
        <w:pageBreakBefore w:val="0"/>
        <w:widowControl/>
        <w:suppressLineNumbers w:val="0"/>
        <w:kinsoku/>
        <w:overflowPunct/>
        <w:topLinePunct w:val="0"/>
        <w:autoSpaceDN/>
        <w:bidi w:val="0"/>
        <w:adjustRightInd/>
        <w:snapToGrid/>
        <w:spacing w:before="0" w:beforeAutospacing="0" w:after="0" w:afterAutospacing="0" w:line="590" w:lineRule="exact"/>
        <w:ind w:left="0" w:right="0"/>
        <w:jc w:val="both"/>
        <w:textAlignment w:val="auto"/>
      </w:pPr>
      <w:r>
        <w:rPr>
          <w:rFonts w:ascii="方正仿宋_GBK" w:hAnsi="方正仿宋_GBK" w:eastAsia="方正仿宋_GBK" w:cs="方正仿宋_GBK"/>
          <w:sz w:val="32"/>
          <w:szCs w:val="32"/>
        </w:rPr>
        <w:t>各区县公共资源交易监督管理局、财政局、交易中心：</w:t>
      </w:r>
    </w:p>
    <w:p>
      <w:pPr>
        <w:pStyle w:val="5"/>
        <w:keepNext w:val="0"/>
        <w:keepLines w:val="0"/>
        <w:pageBreakBefore w:val="0"/>
        <w:widowControl/>
        <w:suppressLineNumbers w:val="0"/>
        <w:kinsoku/>
        <w:overflowPunct/>
        <w:topLinePunct w:val="0"/>
        <w:autoSpaceDN/>
        <w:bidi w:val="0"/>
        <w:adjustRightInd/>
        <w:snapToGrid/>
        <w:spacing w:before="0" w:beforeAutospacing="0" w:after="0" w:afterAutospacing="0" w:line="590" w:lineRule="exact"/>
        <w:ind w:left="0" w:right="0"/>
        <w:jc w:val="both"/>
        <w:textAlignment w:val="auto"/>
      </w:pPr>
      <w:r>
        <w:rPr>
          <w:rFonts w:hint="eastAsia" w:ascii="方正仿宋_GBK" w:hAnsi="方正仿宋_GBK" w:eastAsia="方正仿宋_GBK" w:cs="方正仿宋_GBK"/>
          <w:sz w:val="32"/>
          <w:szCs w:val="32"/>
        </w:rPr>
        <w:t>     经</w:t>
      </w:r>
      <w:r>
        <w:rPr>
          <w:rFonts w:hint="default" w:ascii="Times New Roman" w:hAnsi="Times New Roman" w:cs="Times New Roman"/>
          <w:sz w:val="32"/>
          <w:szCs w:val="32"/>
        </w:rPr>
        <w:t>2023</w:t>
      </w:r>
      <w:r>
        <w:rPr>
          <w:rFonts w:hint="eastAsia" w:ascii="方正仿宋_GBK" w:hAnsi="方正仿宋_GBK" w:eastAsia="方正仿宋_GBK" w:cs="方正仿宋_GBK"/>
          <w:sz w:val="32"/>
          <w:szCs w:val="32"/>
        </w:rPr>
        <w:t>年黄山市公共资源交易第四次联系会议研究同意，现将 《黄山市公共资源交易代理机构交易行为管理办法 （</w:t>
      </w:r>
      <w:r>
        <w:rPr>
          <w:rFonts w:hint="default" w:ascii="Times New Roman" w:hAnsi="Times New Roman" w:cs="Times New Roman"/>
          <w:sz w:val="32"/>
          <w:szCs w:val="32"/>
        </w:rPr>
        <w:t>2023</w:t>
      </w:r>
      <w:r>
        <w:rPr>
          <w:rFonts w:hint="eastAsia" w:ascii="方正仿宋_GBK" w:hAnsi="方正仿宋_GBK" w:eastAsia="方正仿宋_GBK" w:cs="方正仿宋_GBK"/>
          <w:sz w:val="32"/>
          <w:szCs w:val="32"/>
        </w:rPr>
        <w:t>年修订版）》印发给你们，请遵照执行。</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p>
    <w:p>
      <w:pPr>
        <w:keepNext w:val="0"/>
        <w:keepLines w:val="0"/>
        <w:pageBreakBefore w:val="0"/>
        <w:widowControl w:val="0"/>
        <w:kinsoku/>
        <w:wordWrap w:val="0"/>
        <w:overflowPunct/>
        <w:topLinePunct w:val="0"/>
        <w:autoSpaceDE/>
        <w:autoSpaceDN/>
        <w:bidi w:val="0"/>
        <w:adjustRightInd/>
        <w:snapToGrid/>
        <w:spacing w:beforeAutospacing="0" w:afterAutospacing="0" w:line="590" w:lineRule="exact"/>
        <w:ind w:right="420" w:right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 xml:space="preserve"> </w:t>
      </w:r>
    </w:p>
    <w:p>
      <w:pPr>
        <w:pStyle w:val="5"/>
        <w:keepNext w:val="0"/>
        <w:keepLines w:val="0"/>
        <w:pageBreakBefore w:val="0"/>
        <w:widowControl/>
        <w:suppressLineNumbers w:val="0"/>
        <w:kinsoku/>
        <w:overflowPunct/>
        <w:topLinePunct w:val="0"/>
        <w:autoSpaceDN/>
        <w:bidi w:val="0"/>
        <w:adjustRightInd/>
        <w:snapToGrid/>
        <w:spacing w:before="0" w:beforeAutospacing="0" w:after="0" w:afterAutospacing="0" w:line="590" w:lineRule="exact"/>
        <w:ind w:right="0" w:firstLine="1760" w:firstLineChars="550"/>
        <w:jc w:val="both"/>
        <w:textAlignment w:val="auto"/>
        <w:rPr>
          <w:rFonts w:ascii="sans-serif" w:hAnsi="sans-serif" w:cs="sans-serif"/>
          <w:sz w:val="21"/>
          <w:szCs w:val="21"/>
        </w:rPr>
      </w:pPr>
      <w:r>
        <w:rPr>
          <w:rFonts w:ascii="方正仿宋_GBK" w:hAnsi="方正仿宋_GBK" w:eastAsia="方正仿宋_GBK" w:cs="方正仿宋_GBK"/>
          <w:sz w:val="32"/>
          <w:szCs w:val="32"/>
        </w:rPr>
        <w:t>黄山市公共资源交易监督管理局  黄山市财政局</w:t>
      </w:r>
    </w:p>
    <w:p>
      <w:pPr>
        <w:pStyle w:val="5"/>
        <w:keepNext w:val="0"/>
        <w:keepLines w:val="0"/>
        <w:pageBreakBefore w:val="0"/>
        <w:widowControl/>
        <w:suppressLineNumbers w:val="0"/>
        <w:kinsoku/>
        <w:overflowPunct/>
        <w:topLinePunct w:val="0"/>
        <w:autoSpaceDN/>
        <w:bidi w:val="0"/>
        <w:adjustRightInd/>
        <w:snapToGrid/>
        <w:spacing w:before="0" w:beforeAutospacing="0" w:after="0" w:afterAutospacing="0" w:line="590" w:lineRule="exact"/>
        <w:ind w:left="0" w:right="0"/>
        <w:jc w:val="left"/>
        <w:textAlignment w:val="auto"/>
        <w:rPr>
          <w:rFonts w:hint="default" w:ascii="Times New Roman" w:hAnsi="Times New Roman" w:eastAsia="方正仿宋_GBK" w:cs="Times New Roman"/>
          <w:kern w:val="0"/>
          <w:sz w:val="32"/>
          <w:szCs w:val="32"/>
          <w:lang w:val="en-US" w:eastAsia="zh-CN" w:bidi="ar-SA"/>
        </w:rPr>
      </w:pPr>
      <w:r>
        <w:rPr>
          <w:rFonts w:hint="eastAsia" w:ascii="方正仿宋_GBK" w:hAnsi="方正仿宋_GBK" w:eastAsia="方正仿宋_GBK" w:cs="方正仿宋_GBK"/>
          <w:sz w:val="32"/>
          <w:szCs w:val="32"/>
        </w:rPr>
        <w:t>                         </w:t>
      </w:r>
      <w:r>
        <w:rPr>
          <w:rFonts w:hint="default" w:ascii="方正仿宋_GBK" w:hAnsi="方正仿宋_GBK" w:eastAsia="方正仿宋_GBK" w:cs="方正仿宋_GBK"/>
          <w:sz w:val="32"/>
          <w:szCs w:val="32"/>
          <w:lang w:val="en"/>
        </w:rPr>
        <w:t xml:space="preserve">  </w:t>
      </w:r>
      <w:r>
        <w:rPr>
          <w:rFonts w:hint="eastAsia" w:ascii="方正仿宋_GBK" w:hAnsi="方正仿宋_GBK" w:eastAsia="方正仿宋_GBK" w:cs="方正仿宋_GBK"/>
          <w:sz w:val="32"/>
          <w:szCs w:val="32"/>
        </w:rPr>
        <w:t>黄山市公共资源交易中心</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 xml:space="preserve">                 </w:t>
      </w:r>
      <w:r>
        <w:rPr>
          <w:rFonts w:hint="default" w:ascii="Times New Roman" w:hAnsi="Times New Roman" w:eastAsia="方正仿宋_GBK" w:cs="Times New Roman"/>
          <w:kern w:val="0"/>
          <w:sz w:val="32"/>
          <w:szCs w:val="32"/>
          <w:lang w:val="en" w:eastAsia="zh-CN" w:bidi="ar-SA"/>
        </w:rPr>
        <w:t xml:space="preserve">    </w:t>
      </w:r>
      <w:r>
        <w:rPr>
          <w:rFonts w:hint="default" w:ascii="Times New Roman" w:hAnsi="Times New Roman" w:eastAsia="方正仿宋_GBK" w:cs="Times New Roman"/>
          <w:kern w:val="0"/>
          <w:sz w:val="32"/>
          <w:szCs w:val="32"/>
          <w:lang w:val="en-US" w:eastAsia="zh-CN" w:bidi="ar-SA"/>
        </w:rPr>
        <w:t>202</w:t>
      </w:r>
      <w:r>
        <w:rPr>
          <w:rFonts w:hint="default" w:ascii="Times New Roman" w:hAnsi="Times New Roman" w:eastAsia="方正仿宋_GBK" w:cs="Times New Roman"/>
          <w:kern w:val="0"/>
          <w:sz w:val="32"/>
          <w:szCs w:val="32"/>
          <w:lang w:val="en" w:eastAsia="zh-CN" w:bidi="ar-SA"/>
        </w:rPr>
        <w:t>3</w:t>
      </w:r>
      <w:r>
        <w:rPr>
          <w:rFonts w:hint="default" w:ascii="Times New Roman" w:hAnsi="Times New Roman" w:eastAsia="方正仿宋_GBK" w:cs="Times New Roman"/>
          <w:kern w:val="0"/>
          <w:sz w:val="32"/>
          <w:szCs w:val="32"/>
          <w:lang w:val="en-US" w:eastAsia="zh-CN" w:bidi="ar-SA"/>
        </w:rPr>
        <w:t>年</w:t>
      </w:r>
      <w:r>
        <w:rPr>
          <w:rFonts w:hint="default" w:ascii="Times New Roman" w:hAnsi="Times New Roman" w:eastAsia="方正仿宋_GBK" w:cs="Times New Roman"/>
          <w:kern w:val="0"/>
          <w:sz w:val="32"/>
          <w:szCs w:val="32"/>
          <w:lang w:val="en" w:eastAsia="zh-CN" w:bidi="ar-SA"/>
        </w:rPr>
        <w:t>8</w:t>
      </w:r>
      <w:r>
        <w:rPr>
          <w:rFonts w:hint="default" w:ascii="Times New Roman" w:hAnsi="Times New Roman" w:eastAsia="方正仿宋_GBK" w:cs="Times New Roman"/>
          <w:kern w:val="0"/>
          <w:sz w:val="32"/>
          <w:szCs w:val="32"/>
          <w:lang w:val="en-US" w:eastAsia="zh-CN" w:bidi="ar-SA"/>
        </w:rPr>
        <w:t>月</w:t>
      </w:r>
      <w:r>
        <w:rPr>
          <w:rFonts w:hint="default" w:ascii="Times New Roman" w:hAnsi="Times New Roman" w:eastAsia="方正仿宋_GBK" w:cs="Times New Roman"/>
          <w:kern w:val="0"/>
          <w:sz w:val="32"/>
          <w:szCs w:val="32"/>
          <w:lang w:val="en" w:eastAsia="zh-CN" w:bidi="ar-SA"/>
        </w:rPr>
        <w:t>31</w:t>
      </w:r>
      <w:r>
        <w:rPr>
          <w:rFonts w:hint="default" w:ascii="Times New Roman" w:hAnsi="Times New Roman" w:eastAsia="方正仿宋_GBK" w:cs="Times New Roman"/>
          <w:kern w:val="0"/>
          <w:sz w:val="32"/>
          <w:szCs w:val="32"/>
          <w:lang w:val="en-US" w:eastAsia="zh-CN" w:bidi="ar-SA"/>
        </w:rPr>
        <w:t xml:space="preserve">日      </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firstLine="640" w:firstLineChars="200"/>
        <w:jc w:val="both"/>
        <w:textAlignment w:val="auto"/>
        <w:rPr>
          <w:rFonts w:hint="default" w:ascii="Times New Roman" w:hAnsi="Times New Roman" w:eastAsia="方正仿宋_GBK" w:cs="Times New Roman"/>
          <w:kern w:val="0"/>
          <w:sz w:val="32"/>
          <w:szCs w:val="32"/>
          <w:lang w:val="en-US" w:eastAsia="zh-CN" w:bidi="ar-SA"/>
        </w:rPr>
      </w:pPr>
    </w:p>
    <w:p>
      <w:pPr>
        <w:keepNext w:val="0"/>
        <w:keepLines w:val="0"/>
        <w:pageBreakBefore w:val="0"/>
        <w:widowControl w:val="0"/>
        <w:kinsoku/>
        <w:overflowPunct/>
        <w:topLinePunct w:val="0"/>
        <w:autoSpaceDE/>
        <w:autoSpaceDN/>
        <w:bidi w:val="0"/>
        <w:adjustRightInd/>
        <w:snapToGrid/>
        <w:spacing w:beforeAutospacing="0" w:afterAutospacing="0" w:line="590" w:lineRule="exact"/>
        <w:jc w:val="both"/>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overflowPunct/>
        <w:topLinePunct w:val="0"/>
        <w:autoSpaceDE/>
        <w:autoSpaceDN/>
        <w:bidi w:val="0"/>
        <w:adjustRightInd/>
        <w:snapToGrid/>
        <w:spacing w:beforeAutospacing="0" w:afterAutospacing="0" w:line="590" w:lineRule="exact"/>
        <w:jc w:val="both"/>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overflowPunct/>
        <w:topLinePunct w:val="0"/>
        <w:autoSpaceDE/>
        <w:autoSpaceDN/>
        <w:bidi w:val="0"/>
        <w:adjustRightInd/>
        <w:snapToGrid/>
        <w:spacing w:beforeAutospacing="0" w:afterAutospacing="0" w:line="590"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kinsoku/>
        <w:overflowPunct/>
        <w:topLinePunct w:val="0"/>
        <w:autoSpaceDE/>
        <w:autoSpaceDN/>
        <w:bidi w:val="0"/>
        <w:adjustRightInd/>
        <w:snapToGrid/>
        <w:spacing w:beforeAutospacing="0" w:afterAutospacing="0" w:line="590" w:lineRule="exact"/>
        <w:jc w:val="center"/>
        <w:textAlignment w:val="auto"/>
        <w:rPr>
          <w:rFonts w:hint="default" w:ascii="Times New Roman" w:hAnsi="Times New Roman" w:eastAsia="方正小标宋_GBK" w:cs="Times New Roman"/>
          <w:sz w:val="44"/>
          <w:szCs w:val="44"/>
          <w:lang w:val="en-US" w:eastAsia="zh-CN"/>
        </w:rPr>
      </w:pPr>
      <w:bookmarkStart w:id="0" w:name="_GoBack"/>
      <w:bookmarkEnd w:id="0"/>
      <w:r>
        <w:rPr>
          <w:rFonts w:hint="default" w:ascii="Times New Roman" w:hAnsi="Times New Roman" w:eastAsia="方正小标宋_GBK" w:cs="Times New Roman"/>
          <w:sz w:val="44"/>
          <w:szCs w:val="44"/>
          <w:lang w:val="en-US" w:eastAsia="zh-CN"/>
        </w:rPr>
        <w:t>黄山市公共资源交易代理机构交易行为</w:t>
      </w:r>
    </w:p>
    <w:p>
      <w:pPr>
        <w:keepNext w:val="0"/>
        <w:keepLines w:val="0"/>
        <w:pageBreakBefore w:val="0"/>
        <w:widowControl w:val="0"/>
        <w:kinsoku/>
        <w:overflowPunct/>
        <w:topLinePunct w:val="0"/>
        <w:autoSpaceDE/>
        <w:autoSpaceDN/>
        <w:bidi w:val="0"/>
        <w:adjustRightInd/>
        <w:snapToGrid/>
        <w:spacing w:beforeAutospacing="0" w:afterAutospacing="0" w:line="59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管理办法（2023年修订版）</w:t>
      </w:r>
    </w:p>
    <w:p>
      <w:pPr>
        <w:keepNext w:val="0"/>
        <w:keepLines w:val="0"/>
        <w:pageBreakBefore w:val="0"/>
        <w:widowControl w:val="0"/>
        <w:kinsoku/>
        <w:overflowPunct/>
        <w:topLinePunct w:val="0"/>
        <w:autoSpaceDE/>
        <w:autoSpaceDN/>
        <w:bidi w:val="0"/>
        <w:adjustRightInd/>
        <w:snapToGrid/>
        <w:spacing w:beforeAutospacing="0" w:afterAutospacing="0" w:line="590" w:lineRule="exact"/>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widowControl w:val="0"/>
        <w:numPr>
          <w:numId w:val="0"/>
        </w:numPr>
        <w:suppressLineNumbers w:val="0"/>
        <w:kinsoku/>
        <w:overflowPunct/>
        <w:topLinePunct w:val="0"/>
        <w:autoSpaceDE w:val="0"/>
        <w:autoSpaceDN/>
        <w:bidi w:val="0"/>
        <w:adjustRightInd/>
        <w:snapToGrid/>
        <w:spacing w:before="0" w:beforeAutospacing="0" w:after="0" w:afterAutospacing="0" w:line="590" w:lineRule="exact"/>
        <w:ind w:leftChars="0" w:right="0" w:rightChars="0"/>
        <w:jc w:val="center"/>
        <w:textAlignment w:val="auto"/>
        <w:rPr>
          <w:rFonts w:hint="eastAsia" w:ascii="方正黑体_GBK" w:hAnsi="方正黑体_GBK" w:eastAsia="方正黑体_GBK" w:cs="方正黑体_GBK"/>
          <w:b w:val="0"/>
          <w:kern w:val="2"/>
          <w:sz w:val="32"/>
          <w:szCs w:val="32"/>
          <w:lang w:val="en-US" w:eastAsia="zh-CN" w:bidi="ar"/>
        </w:rPr>
      </w:pPr>
      <w:r>
        <w:rPr>
          <w:rFonts w:hint="default" w:ascii="方正黑体_GBK" w:hAnsi="方正黑体_GBK" w:eastAsia="方正黑体_GBK" w:cs="方正黑体_GBK"/>
          <w:b w:val="0"/>
          <w:kern w:val="2"/>
          <w:sz w:val="32"/>
          <w:szCs w:val="32"/>
          <w:lang w:val="en-US" w:eastAsia="zh-CN" w:bidi="ar"/>
        </w:rPr>
        <w:t>第一章</w:t>
      </w:r>
      <w:r>
        <w:rPr>
          <w:rFonts w:hint="eastAsia" w:ascii="方正黑体_GBK" w:hAnsi="方正黑体_GBK" w:eastAsia="方正黑体_GBK" w:cs="方正黑体_GBK"/>
          <w:b w:val="0"/>
          <w:kern w:val="2"/>
          <w:sz w:val="32"/>
          <w:szCs w:val="32"/>
          <w:lang w:val="en-US" w:eastAsia="zh-CN" w:bidi="ar"/>
        </w:rPr>
        <w:t> 总则</w:t>
      </w:r>
    </w:p>
    <w:p>
      <w:pPr>
        <w:keepNext w:val="0"/>
        <w:keepLines w:val="0"/>
        <w:pageBreakBefore w:val="0"/>
        <w:widowControl w:val="0"/>
        <w:numPr>
          <w:numId w:val="0"/>
        </w:numPr>
        <w:suppressLineNumbers w:val="0"/>
        <w:kinsoku/>
        <w:overflowPunct/>
        <w:topLinePunct w:val="0"/>
        <w:autoSpaceDE w:val="0"/>
        <w:autoSpaceDN/>
        <w:bidi w:val="0"/>
        <w:adjustRightInd/>
        <w:snapToGrid/>
        <w:spacing w:before="0" w:beforeAutospacing="0" w:after="0" w:afterAutospacing="0" w:line="590" w:lineRule="exact"/>
        <w:ind w:leftChars="0" w:right="0" w:rightChars="0"/>
        <w:jc w:val="center"/>
        <w:textAlignment w:val="auto"/>
        <w:rPr>
          <w:rFonts w:hint="eastAsia" w:ascii="方正黑体_GBK" w:hAnsi="方正黑体_GBK" w:eastAsia="方正黑体_GBK" w:cs="方正黑体_GBK"/>
          <w:b w:val="0"/>
          <w:kern w:val="2"/>
          <w:sz w:val="32"/>
          <w:szCs w:val="32"/>
          <w:lang w:val="en-US" w:eastAsia="zh-CN" w:bidi="ar"/>
        </w:rPr>
      </w:pPr>
    </w:p>
    <w:p>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90" w:lineRule="exact"/>
        <w:ind w:left="0" w:right="0"/>
        <w:jc w:val="both"/>
        <w:textAlignment w:val="auto"/>
      </w:pPr>
      <w:r>
        <w:rPr>
          <w:rFonts w:hint="default" w:ascii="方正楷体_GBK" w:hAnsi="方正楷体_GBK" w:eastAsia="方正楷体_GBK" w:cs="方正楷体_GBK"/>
          <w:b w:val="0"/>
          <w:bCs w:val="0"/>
          <w:kern w:val="2"/>
          <w:sz w:val="32"/>
          <w:szCs w:val="32"/>
          <w:lang w:val="en-US" w:eastAsia="zh-CN" w:bidi="ar"/>
        </w:rPr>
        <w:t>第一条</w:t>
      </w:r>
      <w:r>
        <w:rPr>
          <w:rFonts w:hint="eastAsia" w:ascii="仿宋_GB2312" w:hAnsi="Calibri" w:eastAsia="仿宋_GB2312" w:cs="仿宋_GB2312"/>
          <w:kern w:val="2"/>
          <w:sz w:val="32"/>
          <w:szCs w:val="32"/>
          <w:lang w:val="en-US" w:eastAsia="zh-CN" w:bidi="ar"/>
        </w:rPr>
        <w:t xml:space="preserve"> 为规范公共资源交易代理机构交易行为，提升代理机构及其从业人员服务水平，维护公共资源交易秩序和市场主体的合法权益，依据《中华人民共和国招标投标法》、《中华人民共和国政府采购法》及其实施条例、《国家发展改革委等部门关于严格执行招标投标法规制度进一步规范招标投标主体行为的若干意见》（发改法规规〔</w:t>
      </w:r>
      <w:r>
        <w:rPr>
          <w:rFonts w:hint="default" w:ascii="Times New Roman" w:hAnsi="Times New Roman" w:eastAsia="宋体" w:cs="Times New Roman"/>
          <w:kern w:val="2"/>
          <w:sz w:val="32"/>
          <w:szCs w:val="32"/>
          <w:lang w:val="en-US" w:eastAsia="zh-CN" w:bidi="ar"/>
        </w:rPr>
        <w:t>2022</w:t>
      </w:r>
      <w:r>
        <w:rPr>
          <w:rFonts w:hint="eastAsia" w:ascii="仿宋_GB2312" w:hAnsi="Calibri" w:eastAsia="仿宋_GB2312" w:cs="仿宋_GB2312"/>
          <w:kern w:val="2"/>
          <w:sz w:val="32"/>
          <w:szCs w:val="32"/>
          <w:lang w:val="en-US" w:eastAsia="zh-CN" w:bidi="ar"/>
        </w:rPr>
        <w:t>〕</w:t>
      </w:r>
      <w:r>
        <w:rPr>
          <w:rFonts w:hint="default" w:ascii="Times New Roman" w:hAnsi="Times New Roman" w:eastAsia="宋体" w:cs="Times New Roman"/>
          <w:kern w:val="2"/>
          <w:sz w:val="32"/>
          <w:szCs w:val="32"/>
          <w:lang w:val="en-US" w:eastAsia="zh-CN" w:bidi="ar"/>
        </w:rPr>
        <w:t>1117</w:t>
      </w:r>
      <w:r>
        <w:rPr>
          <w:rFonts w:hint="eastAsia" w:ascii="仿宋_GB2312" w:hAnsi="Calibri" w:eastAsia="仿宋_GB2312" w:cs="仿宋_GB2312"/>
          <w:kern w:val="2"/>
          <w:sz w:val="32"/>
          <w:szCs w:val="32"/>
          <w:lang w:val="en-US" w:eastAsia="zh-CN" w:bidi="ar"/>
        </w:rPr>
        <w:t>号）,结合本市实际，制定本办法。</w:t>
      </w:r>
    </w:p>
    <w:p>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90" w:lineRule="exact"/>
        <w:ind w:left="0" w:right="0"/>
        <w:jc w:val="both"/>
        <w:textAlignment w:val="auto"/>
      </w:pPr>
      <w:r>
        <w:rPr>
          <w:rFonts w:hint="eastAsia" w:ascii="方正楷体_GBK" w:hAnsi="方正楷体_GBK" w:eastAsia="方正楷体_GBK" w:cs="方正楷体_GBK"/>
          <w:b w:val="0"/>
          <w:bCs/>
          <w:kern w:val="2"/>
          <w:sz w:val="32"/>
          <w:szCs w:val="32"/>
          <w:lang w:val="en-US" w:eastAsia="zh-CN" w:bidi="ar"/>
        </w:rPr>
        <w:t>第二条</w:t>
      </w:r>
      <w:r>
        <w:rPr>
          <w:rFonts w:hint="eastAsia" w:ascii="仿宋_GB2312" w:hAnsi="Calibri" w:eastAsia="仿宋_GB2312" w:cs="仿宋_GB2312"/>
          <w:kern w:val="2"/>
          <w:sz w:val="32"/>
          <w:szCs w:val="32"/>
          <w:lang w:val="en-US" w:eastAsia="zh-CN" w:bidi="ar"/>
        </w:rPr>
        <w:t> 本办法适用于进入黄山市（含区县）从事公共资源交易代理业务的代理机构及其从业人员。</w:t>
      </w:r>
    </w:p>
    <w:p>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90" w:lineRule="exact"/>
        <w:ind w:left="0" w:right="0"/>
        <w:jc w:val="both"/>
        <w:textAlignment w:val="auto"/>
      </w:pPr>
      <w:r>
        <w:rPr>
          <w:rFonts w:hint="eastAsia" w:ascii="方正楷体_GBK" w:hAnsi="方正楷体_GBK" w:eastAsia="方正楷体_GBK" w:cs="方正楷体_GBK"/>
          <w:b w:val="0"/>
          <w:bCs/>
          <w:kern w:val="2"/>
          <w:sz w:val="32"/>
          <w:szCs w:val="32"/>
          <w:lang w:val="en-US" w:eastAsia="zh-CN" w:bidi="ar"/>
        </w:rPr>
        <w:t>第三条</w:t>
      </w:r>
      <w:r>
        <w:rPr>
          <w:rFonts w:hint="eastAsia" w:ascii="仿宋_GB2312" w:hAnsi="Calibri" w:eastAsia="仿宋_GB2312" w:cs="仿宋_GB2312"/>
          <w:kern w:val="2"/>
          <w:sz w:val="32"/>
          <w:szCs w:val="32"/>
          <w:lang w:val="en-US" w:eastAsia="zh-CN" w:bidi="ar"/>
        </w:rPr>
        <w:t xml:space="preserve"> 全市各级公管部门、财政部门、公共资源交易中心按照职责分工，负责代理机构及从业人员考评记分工作。</w:t>
      </w:r>
    </w:p>
    <w:p>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90" w:lineRule="exact"/>
        <w:ind w:left="0" w:right="0"/>
        <w:jc w:val="center"/>
        <w:textAlignment w:val="auto"/>
      </w:pPr>
      <w:r>
        <w:rPr>
          <w:rFonts w:hint="eastAsia" w:ascii="黑体" w:hAnsi="宋体" w:eastAsia="黑体" w:cs="黑体"/>
          <w:b w:val="0"/>
          <w:kern w:val="2"/>
          <w:sz w:val="32"/>
          <w:szCs w:val="32"/>
          <w:lang w:val="en-US" w:eastAsia="zh-CN" w:bidi="ar"/>
        </w:rPr>
        <w:t xml:space="preserve"> </w:t>
      </w:r>
    </w:p>
    <w:p>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90" w:lineRule="exact"/>
        <w:ind w:left="0" w:right="0"/>
        <w:jc w:val="center"/>
        <w:textAlignment w:val="auto"/>
        <w:rPr>
          <w:rFonts w:hint="eastAsia" w:ascii="方正黑体_GBK" w:hAnsi="方正黑体_GBK" w:eastAsia="方正黑体_GBK" w:cs="方正黑体_GBK"/>
          <w:b w:val="0"/>
          <w:kern w:val="2"/>
          <w:sz w:val="32"/>
          <w:szCs w:val="32"/>
          <w:lang w:val="en-US" w:eastAsia="zh-CN" w:bidi="ar"/>
        </w:rPr>
      </w:pPr>
      <w:r>
        <w:rPr>
          <w:rFonts w:hint="eastAsia" w:ascii="方正黑体_GBK" w:hAnsi="方正黑体_GBK" w:eastAsia="方正黑体_GBK" w:cs="方正黑体_GBK"/>
          <w:b w:val="0"/>
          <w:kern w:val="2"/>
          <w:sz w:val="32"/>
          <w:szCs w:val="32"/>
          <w:lang w:val="en-US" w:eastAsia="zh-CN" w:bidi="ar"/>
        </w:rPr>
        <w:t>第二章 代理机构行为规范</w:t>
      </w:r>
    </w:p>
    <w:p>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90" w:lineRule="exact"/>
        <w:ind w:left="0" w:right="0"/>
        <w:jc w:val="center"/>
        <w:textAlignment w:val="auto"/>
      </w:pPr>
      <w:r>
        <w:rPr>
          <w:rFonts w:hint="eastAsia" w:ascii="黑体" w:hAnsi="宋体" w:eastAsia="黑体" w:cs="黑体"/>
          <w:b w:val="0"/>
          <w:kern w:val="2"/>
          <w:sz w:val="32"/>
          <w:szCs w:val="32"/>
          <w:lang w:val="en-US" w:eastAsia="zh-CN" w:bidi="ar"/>
        </w:rPr>
        <w:t xml:space="preserve"> </w:t>
      </w:r>
    </w:p>
    <w:p>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90" w:lineRule="exact"/>
        <w:ind w:left="0" w:right="0"/>
        <w:jc w:val="both"/>
        <w:textAlignment w:val="auto"/>
      </w:pPr>
      <w:r>
        <w:rPr>
          <w:rFonts w:hint="eastAsia" w:ascii="方正楷体_GBK" w:hAnsi="方正楷体_GBK" w:eastAsia="方正楷体_GBK" w:cs="方正楷体_GBK"/>
          <w:kern w:val="2"/>
          <w:sz w:val="32"/>
          <w:szCs w:val="32"/>
          <w:lang w:val="en-US" w:eastAsia="zh-CN" w:bidi="ar"/>
        </w:rPr>
        <w:t>第四条</w:t>
      </w:r>
      <w:r>
        <w:rPr>
          <w:rFonts w:hint="eastAsia" w:ascii="仿宋_GB2312" w:hAnsi="Calibri" w:eastAsia="仿宋_GB2312" w:cs="仿宋_GB2312"/>
          <w:kern w:val="2"/>
          <w:sz w:val="32"/>
          <w:szCs w:val="32"/>
          <w:lang w:val="en-US" w:eastAsia="zh-CN" w:bidi="ar"/>
        </w:rPr>
        <w:t xml:space="preserve"> 代理机构及其从业人员应遵守下列要求：</w:t>
      </w:r>
    </w:p>
    <w:p>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90" w:lineRule="exact"/>
        <w:ind w:left="0" w:right="0"/>
        <w:jc w:val="both"/>
        <w:textAlignment w:val="auto"/>
      </w:pPr>
      <w:r>
        <w:rPr>
          <w:rFonts w:hint="eastAsia" w:ascii="仿宋_GB2312" w:hAnsi="Calibri" w:eastAsia="仿宋_GB2312" w:cs="仿宋_GB2312"/>
          <w:kern w:val="2"/>
          <w:sz w:val="32"/>
          <w:szCs w:val="32"/>
          <w:lang w:val="en-US" w:eastAsia="zh-CN" w:bidi="ar"/>
        </w:rPr>
        <w:t>（一）遵守公共资源交易有关法律法规；</w:t>
      </w:r>
    </w:p>
    <w:p>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90" w:lineRule="exact"/>
        <w:ind w:left="0" w:right="0"/>
        <w:jc w:val="both"/>
        <w:textAlignment w:val="auto"/>
      </w:pPr>
      <w:r>
        <w:rPr>
          <w:rFonts w:hint="eastAsia" w:ascii="仿宋_GB2312" w:hAnsi="Calibri" w:eastAsia="仿宋_GB2312" w:cs="仿宋_GB2312"/>
          <w:kern w:val="2"/>
          <w:sz w:val="32"/>
          <w:szCs w:val="32"/>
          <w:lang w:val="en-US" w:eastAsia="zh-CN" w:bidi="ar"/>
        </w:rPr>
        <w:t xml:space="preserve">（二）遵守职业道德和社会公德； </w:t>
      </w:r>
    </w:p>
    <w:p>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90" w:lineRule="exact"/>
        <w:ind w:left="0" w:right="0"/>
        <w:jc w:val="both"/>
        <w:textAlignment w:val="auto"/>
      </w:pPr>
      <w:r>
        <w:rPr>
          <w:rFonts w:hint="eastAsia" w:ascii="仿宋_GB2312" w:hAnsi="Calibri" w:eastAsia="仿宋_GB2312" w:cs="仿宋_GB2312"/>
          <w:kern w:val="2"/>
          <w:sz w:val="32"/>
          <w:szCs w:val="32"/>
          <w:lang w:val="en-US" w:eastAsia="zh-CN" w:bidi="ar"/>
        </w:rPr>
        <w:t xml:space="preserve">（三）在开展业务前应进行服务承诺,提供服务承诺函,进场从事代理业务须持单位工作证上岗； </w:t>
      </w:r>
    </w:p>
    <w:p>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90" w:lineRule="exact"/>
        <w:ind w:left="0" w:right="0"/>
        <w:jc w:val="both"/>
        <w:textAlignment w:val="auto"/>
      </w:pPr>
      <w:r>
        <w:rPr>
          <w:rFonts w:hint="eastAsia" w:ascii="仿宋_GB2312" w:hAnsi="Calibri" w:eastAsia="仿宋_GB2312" w:cs="仿宋_GB2312"/>
          <w:kern w:val="2"/>
          <w:sz w:val="32"/>
          <w:szCs w:val="32"/>
          <w:lang w:val="en-US" w:eastAsia="zh-CN" w:bidi="ar"/>
        </w:rPr>
        <w:t>（四）遵守项目进场交易的工作流程、操作程序和相关规定等；</w:t>
      </w:r>
    </w:p>
    <w:p>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90" w:lineRule="exact"/>
        <w:ind w:left="0" w:right="0"/>
        <w:jc w:val="both"/>
        <w:textAlignment w:val="auto"/>
      </w:pPr>
      <w:r>
        <w:rPr>
          <w:rFonts w:hint="eastAsia" w:ascii="仿宋_GB2312" w:hAnsi="Calibri" w:eastAsia="仿宋_GB2312" w:cs="仿宋_GB2312"/>
          <w:kern w:val="2"/>
          <w:sz w:val="32"/>
          <w:szCs w:val="32"/>
          <w:lang w:val="en-US" w:eastAsia="zh-CN" w:bidi="ar"/>
        </w:rPr>
        <w:t>（五）遵守开评标现场管理制度，服从工作人员现场管理；</w:t>
      </w:r>
    </w:p>
    <w:p>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90" w:lineRule="exact"/>
        <w:ind w:left="0" w:right="0"/>
        <w:jc w:val="both"/>
        <w:textAlignment w:val="auto"/>
      </w:pPr>
      <w:r>
        <w:rPr>
          <w:rFonts w:hint="eastAsia" w:ascii="仿宋_GB2312" w:hAnsi="Calibri" w:eastAsia="仿宋_GB2312" w:cs="仿宋_GB2312"/>
          <w:kern w:val="2"/>
          <w:sz w:val="32"/>
          <w:szCs w:val="32"/>
          <w:lang w:val="en-US" w:eastAsia="zh-CN" w:bidi="ar"/>
        </w:rPr>
        <w:t xml:space="preserve">（六）其他依法依规应当具备的相关要求。 </w:t>
      </w:r>
    </w:p>
    <w:p>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90" w:lineRule="exact"/>
        <w:ind w:left="0" w:right="0"/>
        <w:jc w:val="both"/>
        <w:textAlignment w:val="auto"/>
      </w:pPr>
      <w:r>
        <w:rPr>
          <w:rFonts w:hint="eastAsia" w:ascii="方正楷体_GBK" w:hAnsi="方正楷体_GBK" w:eastAsia="方正楷体_GBK" w:cs="方正楷体_GBK"/>
          <w:kern w:val="2"/>
          <w:sz w:val="32"/>
          <w:szCs w:val="32"/>
          <w:lang w:val="en-US" w:eastAsia="zh-CN" w:bidi="ar"/>
        </w:rPr>
        <w:t>第五条</w:t>
      </w:r>
      <w:r>
        <w:rPr>
          <w:rFonts w:hint="eastAsia" w:ascii="仿宋_GB2312" w:hAnsi="Calibri" w:eastAsia="仿宋_GB2312" w:cs="仿宋_GB2312"/>
          <w:b/>
          <w:kern w:val="2"/>
          <w:sz w:val="32"/>
          <w:szCs w:val="32"/>
          <w:lang w:val="en-US" w:eastAsia="zh-CN" w:bidi="ar"/>
        </w:rPr>
        <w:t xml:space="preserve"> </w:t>
      </w:r>
      <w:r>
        <w:rPr>
          <w:rFonts w:hint="eastAsia" w:ascii="仿宋_GB2312" w:hAnsi="Calibri" w:eastAsia="仿宋_GB2312" w:cs="仿宋_GB2312"/>
          <w:kern w:val="2"/>
          <w:sz w:val="32"/>
          <w:szCs w:val="32"/>
          <w:lang w:val="en-US" w:eastAsia="zh-CN" w:bidi="ar"/>
        </w:rPr>
        <w:t>代理机构及其从业人员不得存在以下情形：</w:t>
      </w:r>
    </w:p>
    <w:p>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90" w:lineRule="exact"/>
        <w:ind w:left="0" w:right="0"/>
        <w:jc w:val="both"/>
        <w:textAlignment w:val="auto"/>
      </w:pPr>
      <w:r>
        <w:rPr>
          <w:rFonts w:hint="eastAsia" w:ascii="仿宋_GB2312" w:hAnsi="Calibri" w:eastAsia="仿宋_GB2312" w:cs="仿宋_GB2312"/>
          <w:kern w:val="2"/>
          <w:sz w:val="32"/>
          <w:szCs w:val="32"/>
          <w:lang w:val="en-US" w:eastAsia="zh-CN" w:bidi="ar"/>
        </w:rPr>
        <w:t>（一）采取行贿、提供回扣或者输送不正当利益等非法手段承揽业务；</w:t>
      </w:r>
    </w:p>
    <w:p>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90" w:lineRule="exact"/>
        <w:ind w:left="0" w:right="0"/>
        <w:jc w:val="both"/>
        <w:textAlignment w:val="auto"/>
      </w:pPr>
      <w:r>
        <w:rPr>
          <w:rFonts w:hint="eastAsia" w:ascii="仿宋_GB2312" w:hAnsi="Calibri" w:eastAsia="仿宋_GB2312" w:cs="仿宋_GB2312"/>
          <w:kern w:val="2"/>
          <w:sz w:val="32"/>
          <w:szCs w:val="32"/>
          <w:lang w:val="en-US" w:eastAsia="zh-CN" w:bidi="ar"/>
        </w:rPr>
        <w:t>（二）背离职业道德无原则附和招标（采购）人、投标人(供应商）、评标专家等提出的违法要求；</w:t>
      </w:r>
    </w:p>
    <w:p>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90" w:lineRule="exact"/>
        <w:ind w:left="0" w:right="0"/>
        <w:jc w:val="both"/>
        <w:textAlignment w:val="auto"/>
      </w:pPr>
      <w:r>
        <w:rPr>
          <w:rFonts w:hint="eastAsia" w:ascii="仿宋_GB2312" w:hAnsi="Calibri" w:eastAsia="仿宋_GB2312" w:cs="仿宋_GB2312"/>
          <w:kern w:val="2"/>
          <w:sz w:val="32"/>
          <w:szCs w:val="32"/>
          <w:lang w:val="en-US" w:eastAsia="zh-CN" w:bidi="ar"/>
        </w:rPr>
        <w:t>（三）泄露应当保密的与交易活动有关的情况和资料；</w:t>
      </w:r>
    </w:p>
    <w:p>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90" w:lineRule="exact"/>
        <w:ind w:left="0" w:right="0"/>
        <w:jc w:val="both"/>
        <w:textAlignment w:val="auto"/>
      </w:pPr>
      <w:r>
        <w:rPr>
          <w:rFonts w:hint="eastAsia" w:ascii="仿宋_GB2312" w:hAnsi="Calibri" w:eastAsia="仿宋_GB2312" w:cs="仿宋_GB2312"/>
          <w:kern w:val="2"/>
          <w:sz w:val="32"/>
          <w:szCs w:val="32"/>
          <w:lang w:val="en-US" w:eastAsia="zh-CN" w:bidi="ar"/>
        </w:rPr>
        <w:t>（四）篡改、损毁、伪造或擅自销毁交易活动档案资料；</w:t>
      </w:r>
    </w:p>
    <w:p>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90" w:lineRule="exact"/>
        <w:ind w:left="0" w:right="0"/>
        <w:jc w:val="both"/>
        <w:textAlignment w:val="auto"/>
      </w:pPr>
      <w:r>
        <w:rPr>
          <w:rFonts w:hint="eastAsia" w:ascii="仿宋_GB2312" w:hAnsi="Calibri" w:eastAsia="仿宋_GB2312" w:cs="仿宋_GB2312"/>
          <w:kern w:val="2"/>
          <w:sz w:val="32"/>
          <w:szCs w:val="32"/>
          <w:lang w:val="en-US" w:eastAsia="zh-CN" w:bidi="ar"/>
        </w:rPr>
        <w:t>（五）与招标（采购）人、投标人(供应商）、评标专家等串通损害国家利益、社会公共利益和交易活动当事人合法权益。</w:t>
      </w:r>
    </w:p>
    <w:p>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90" w:lineRule="exact"/>
        <w:ind w:left="0" w:right="0"/>
        <w:jc w:val="both"/>
        <w:textAlignment w:val="auto"/>
      </w:pPr>
      <w:r>
        <w:rPr>
          <w:rFonts w:hint="eastAsia" w:ascii="仿宋_GB2312" w:hAnsi="Calibri" w:eastAsia="仿宋_GB2312" w:cs="仿宋_GB2312"/>
          <w:kern w:val="2"/>
          <w:sz w:val="32"/>
          <w:szCs w:val="32"/>
          <w:lang w:val="en-US" w:eastAsia="zh-CN" w:bidi="ar"/>
        </w:rPr>
        <w:t>（六）法律法规禁止的其他情形。</w:t>
      </w:r>
    </w:p>
    <w:p>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90" w:lineRule="exact"/>
        <w:ind w:left="0" w:right="0"/>
        <w:jc w:val="center"/>
        <w:textAlignment w:val="auto"/>
      </w:pPr>
      <w:r>
        <w:rPr>
          <w:rFonts w:hint="eastAsia" w:ascii="黑体" w:hAnsi="宋体" w:eastAsia="黑体" w:cs="黑体"/>
          <w:b w:val="0"/>
          <w:kern w:val="2"/>
          <w:sz w:val="32"/>
          <w:szCs w:val="32"/>
          <w:lang w:val="en-US" w:eastAsia="zh-CN" w:bidi="ar"/>
        </w:rPr>
        <w:t xml:space="preserve"> </w:t>
      </w:r>
    </w:p>
    <w:p>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90" w:lineRule="exact"/>
        <w:ind w:left="0" w:leftChars="0" w:right="0"/>
        <w:jc w:val="center"/>
        <w:textAlignment w:val="auto"/>
      </w:pPr>
      <w:r>
        <w:rPr>
          <w:rFonts w:hint="eastAsia" w:ascii="方正黑体_GBK" w:hAnsi="方正黑体_GBK" w:eastAsia="方正黑体_GBK" w:cs="方正黑体_GBK"/>
          <w:b w:val="0"/>
          <w:kern w:val="2"/>
          <w:sz w:val="32"/>
          <w:szCs w:val="32"/>
          <w:lang w:val="en-US" w:eastAsia="zh-CN" w:bidi="ar"/>
        </w:rPr>
        <w:t>第三章 考评记分管理</w:t>
      </w:r>
    </w:p>
    <w:p>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90" w:lineRule="exact"/>
        <w:ind w:left="0" w:leftChars="0" w:right="0"/>
        <w:jc w:val="both"/>
        <w:textAlignment w:val="auto"/>
      </w:pPr>
      <w:r>
        <w:rPr>
          <w:rFonts w:hint="eastAsia" w:ascii="黑体" w:hAnsi="宋体" w:eastAsia="黑体" w:cs="黑体"/>
          <w:b w:val="0"/>
          <w:kern w:val="2"/>
          <w:sz w:val="32"/>
          <w:szCs w:val="32"/>
          <w:lang w:val="en-US" w:eastAsia="zh-CN" w:bidi="ar"/>
        </w:rPr>
        <w:t xml:space="preserve"> </w:t>
      </w:r>
    </w:p>
    <w:p>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90" w:lineRule="exact"/>
        <w:ind w:left="0" w:right="0"/>
        <w:jc w:val="both"/>
        <w:textAlignment w:val="auto"/>
      </w:pPr>
      <w:r>
        <w:rPr>
          <w:rFonts w:hint="eastAsia" w:ascii="方正楷体_GBK" w:hAnsi="方正楷体_GBK" w:eastAsia="方正楷体_GBK" w:cs="方正楷体_GBK"/>
          <w:kern w:val="2"/>
          <w:sz w:val="32"/>
          <w:szCs w:val="32"/>
          <w:lang w:val="en-US" w:eastAsia="zh-CN" w:bidi="ar"/>
        </w:rPr>
        <w:t>第六条</w:t>
      </w:r>
      <w:r>
        <w:rPr>
          <w:rFonts w:hint="eastAsia" w:ascii="仿宋_GB2312" w:hAnsi="Calibri" w:eastAsia="仿宋_GB2312" w:cs="仿宋_GB2312"/>
          <w:kern w:val="2"/>
          <w:sz w:val="32"/>
          <w:szCs w:val="32"/>
          <w:lang w:val="en-US" w:eastAsia="zh-CN" w:bidi="ar"/>
        </w:rPr>
        <w:t xml:space="preserve"> 考评记分管理的主要内容：</w:t>
      </w:r>
    </w:p>
    <w:p>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90" w:lineRule="exact"/>
        <w:ind w:left="0" w:right="0"/>
        <w:jc w:val="both"/>
        <w:textAlignment w:val="auto"/>
      </w:pPr>
      <w:r>
        <w:rPr>
          <w:rFonts w:hint="eastAsia" w:ascii="仿宋_GB2312" w:hAnsi="Calibri" w:eastAsia="仿宋_GB2312" w:cs="仿宋_GB2312"/>
          <w:kern w:val="2"/>
          <w:sz w:val="32"/>
          <w:szCs w:val="32"/>
          <w:lang w:val="en-US" w:eastAsia="zh-CN" w:bidi="ar"/>
        </w:rPr>
        <w:t xml:space="preserve">（一）机构登记、参加培训、招标（采购）准备工作情况； </w:t>
      </w:r>
    </w:p>
    <w:p>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90" w:lineRule="exact"/>
        <w:ind w:left="0" w:right="0"/>
        <w:jc w:val="both"/>
        <w:textAlignment w:val="auto"/>
      </w:pPr>
      <w:r>
        <w:rPr>
          <w:rFonts w:hint="eastAsia" w:ascii="仿宋_GB2312" w:hAnsi="Calibri" w:eastAsia="仿宋_GB2312" w:cs="仿宋_GB2312"/>
          <w:kern w:val="2"/>
          <w:sz w:val="32"/>
          <w:szCs w:val="32"/>
          <w:lang w:val="en-US" w:eastAsia="zh-CN" w:bidi="ar"/>
        </w:rPr>
        <w:t>（二）交易文件（公告）发布、交易文件质量等情况；</w:t>
      </w:r>
    </w:p>
    <w:p>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90" w:lineRule="exact"/>
        <w:ind w:left="0" w:right="0"/>
        <w:jc w:val="both"/>
        <w:textAlignment w:val="auto"/>
      </w:pPr>
      <w:r>
        <w:rPr>
          <w:rFonts w:hint="eastAsia" w:ascii="仿宋_GB2312" w:hAnsi="Calibri" w:eastAsia="仿宋_GB2312" w:cs="仿宋_GB2312"/>
          <w:kern w:val="2"/>
          <w:sz w:val="32"/>
          <w:szCs w:val="32"/>
          <w:lang w:val="en-US" w:eastAsia="zh-CN" w:bidi="ar"/>
        </w:rPr>
        <w:t>（三）标前准备、标中服务等开标、评标和中标情况；</w:t>
      </w:r>
    </w:p>
    <w:p>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90" w:lineRule="exact"/>
        <w:ind w:left="0" w:right="0"/>
        <w:jc w:val="both"/>
        <w:textAlignment w:val="auto"/>
      </w:pPr>
      <w:r>
        <w:rPr>
          <w:rFonts w:hint="eastAsia" w:ascii="仿宋_GB2312" w:hAnsi="Calibri" w:eastAsia="仿宋_GB2312" w:cs="仿宋_GB2312"/>
          <w:kern w:val="2"/>
          <w:sz w:val="32"/>
          <w:szCs w:val="32"/>
          <w:lang w:val="en-US" w:eastAsia="zh-CN" w:bidi="ar"/>
        </w:rPr>
        <w:t xml:space="preserve">（四）标后保障、纠纷以及配合处理等标后情况； </w:t>
      </w:r>
    </w:p>
    <w:p>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90" w:lineRule="exact"/>
        <w:ind w:left="0" w:right="0"/>
        <w:jc w:val="both"/>
        <w:textAlignment w:val="auto"/>
      </w:pPr>
      <w:r>
        <w:rPr>
          <w:rFonts w:hint="eastAsia" w:ascii="仿宋_GB2312" w:hAnsi="Calibri" w:eastAsia="仿宋_GB2312" w:cs="仿宋_GB2312"/>
          <w:kern w:val="2"/>
          <w:sz w:val="32"/>
          <w:szCs w:val="32"/>
          <w:lang w:val="en-US" w:eastAsia="zh-CN" w:bidi="ar"/>
        </w:rPr>
        <w:t xml:space="preserve">（五）从业行为符合法律法规规定等其他情况； </w:t>
      </w:r>
    </w:p>
    <w:p>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90" w:lineRule="exact"/>
        <w:ind w:left="0" w:right="0"/>
        <w:jc w:val="both"/>
        <w:textAlignment w:val="auto"/>
      </w:pPr>
      <w:r>
        <w:rPr>
          <w:rFonts w:hint="eastAsia" w:ascii="仿宋_GB2312" w:hAnsi="Calibri" w:eastAsia="仿宋_GB2312" w:cs="仿宋_GB2312"/>
          <w:kern w:val="2"/>
          <w:sz w:val="32"/>
          <w:szCs w:val="32"/>
          <w:lang w:val="en-US" w:eastAsia="zh-CN" w:bidi="ar"/>
        </w:rPr>
        <w:t xml:space="preserve">（六）在交易活动中或其他行为被认可的加分项。 </w:t>
      </w:r>
    </w:p>
    <w:p>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90" w:lineRule="exact"/>
        <w:ind w:left="0" w:right="0"/>
        <w:jc w:val="both"/>
        <w:textAlignment w:val="auto"/>
      </w:pPr>
      <w:r>
        <w:rPr>
          <w:rFonts w:hint="eastAsia" w:ascii="方正楷体_GBK" w:hAnsi="方正楷体_GBK" w:eastAsia="方正楷体_GBK" w:cs="方正楷体_GBK"/>
          <w:kern w:val="2"/>
          <w:sz w:val="32"/>
          <w:szCs w:val="32"/>
          <w:lang w:val="en-US" w:eastAsia="zh-CN" w:bidi="ar"/>
        </w:rPr>
        <w:t>第七条</w:t>
      </w:r>
      <w:r>
        <w:rPr>
          <w:rFonts w:hint="eastAsia" w:ascii="仿宋_GB2312" w:hAnsi="Calibri" w:eastAsia="仿宋_GB2312" w:cs="仿宋_GB2312"/>
          <w:kern w:val="2"/>
          <w:sz w:val="32"/>
          <w:szCs w:val="32"/>
          <w:lang w:val="en-US" w:eastAsia="zh-CN" w:bidi="ar"/>
        </w:rPr>
        <w:t xml:space="preserve"> 考评记分管理的方式。考评记分采取日常考评和事后抽查相结合的方式。</w:t>
      </w:r>
    </w:p>
    <w:p>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90" w:lineRule="exact"/>
        <w:ind w:left="0" w:right="0"/>
        <w:jc w:val="both"/>
        <w:textAlignment w:val="auto"/>
      </w:pPr>
      <w:r>
        <w:rPr>
          <w:rFonts w:hint="eastAsia" w:ascii="方正楷体_GBK" w:hAnsi="方正楷体_GBK" w:eastAsia="方正楷体_GBK" w:cs="方正楷体_GBK"/>
          <w:kern w:val="2"/>
          <w:sz w:val="32"/>
          <w:szCs w:val="32"/>
          <w:lang w:val="en-US" w:eastAsia="zh-CN" w:bidi="ar"/>
        </w:rPr>
        <w:t>第八条</w:t>
      </w:r>
      <w:r>
        <w:rPr>
          <w:rFonts w:hint="eastAsia" w:ascii="仿宋_GB2312" w:hAnsi="Calibri" w:eastAsia="仿宋_GB2312" w:cs="仿宋_GB2312"/>
          <w:kern w:val="2"/>
          <w:sz w:val="32"/>
          <w:szCs w:val="32"/>
          <w:lang w:val="en-US" w:eastAsia="zh-CN" w:bidi="ar"/>
        </w:rPr>
        <w:t xml:space="preserve"> 考评记分管理的制度。考评记分采用加减分制，考评起始分值为零分。每次考评记分有效期为自作出考评记分之日起</w:t>
      </w:r>
      <w:r>
        <w:rPr>
          <w:rFonts w:hint="default" w:ascii="Times New Roman" w:hAnsi="Times New Roman" w:eastAsia="宋体" w:cs="Times New Roman"/>
          <w:kern w:val="2"/>
          <w:sz w:val="32"/>
          <w:szCs w:val="32"/>
          <w:lang w:val="en-US" w:eastAsia="zh-CN" w:bidi="ar"/>
        </w:rPr>
        <w:t>1</w:t>
      </w:r>
      <w:r>
        <w:rPr>
          <w:rFonts w:hint="eastAsia" w:ascii="仿宋_GB2312" w:hAnsi="Calibri" w:eastAsia="仿宋_GB2312" w:cs="仿宋_GB2312"/>
          <w:kern w:val="2"/>
          <w:sz w:val="32"/>
          <w:szCs w:val="32"/>
          <w:lang w:val="en-US" w:eastAsia="zh-CN" w:bidi="ar"/>
        </w:rPr>
        <w:t>年内有效。已于</w:t>
      </w:r>
      <w:r>
        <w:rPr>
          <w:rFonts w:hint="default" w:ascii="Times New Roman" w:hAnsi="Times New Roman" w:eastAsia="宋体" w:cs="Times New Roman"/>
          <w:kern w:val="2"/>
          <w:sz w:val="32"/>
          <w:szCs w:val="32"/>
          <w:lang w:val="en-US" w:eastAsia="zh-CN" w:bidi="ar"/>
        </w:rPr>
        <w:t>2023</w:t>
      </w:r>
      <w:r>
        <w:rPr>
          <w:rFonts w:hint="eastAsia" w:ascii="仿宋_GB2312" w:hAnsi="Calibri" w:eastAsia="仿宋_GB2312" w:cs="仿宋_GB2312"/>
          <w:kern w:val="2"/>
          <w:sz w:val="32"/>
          <w:szCs w:val="32"/>
          <w:lang w:val="en-US" w:eastAsia="zh-CN" w:bidi="ar"/>
        </w:rPr>
        <w:t>年</w:t>
      </w:r>
      <w:r>
        <w:rPr>
          <w:rFonts w:hint="default" w:ascii="Times New Roman" w:hAnsi="Times New Roman" w:eastAsia="宋体" w:cs="Times New Roman"/>
          <w:kern w:val="2"/>
          <w:sz w:val="32"/>
          <w:szCs w:val="32"/>
          <w:lang w:val="en-US" w:eastAsia="zh-CN" w:bidi="ar"/>
        </w:rPr>
        <w:t>1</w:t>
      </w:r>
      <w:r>
        <w:rPr>
          <w:rFonts w:hint="eastAsia" w:ascii="仿宋_GB2312" w:hAnsi="Calibri" w:eastAsia="仿宋_GB2312" w:cs="仿宋_GB2312"/>
          <w:kern w:val="2"/>
          <w:sz w:val="32"/>
          <w:szCs w:val="32"/>
          <w:lang w:val="en-US" w:eastAsia="zh-CN" w:bidi="ar"/>
        </w:rPr>
        <w:t>月</w:t>
      </w:r>
      <w:r>
        <w:rPr>
          <w:rFonts w:hint="default" w:ascii="Times New Roman" w:hAnsi="Times New Roman" w:eastAsia="宋体" w:cs="Times New Roman"/>
          <w:kern w:val="2"/>
          <w:sz w:val="32"/>
          <w:szCs w:val="32"/>
          <w:lang w:val="en-US" w:eastAsia="zh-CN" w:bidi="ar"/>
        </w:rPr>
        <w:t>1</w:t>
      </w:r>
      <w:r>
        <w:rPr>
          <w:rFonts w:hint="eastAsia" w:ascii="仿宋_GB2312" w:hAnsi="Calibri" w:eastAsia="仿宋_GB2312" w:cs="仿宋_GB2312"/>
          <w:kern w:val="2"/>
          <w:sz w:val="32"/>
          <w:szCs w:val="32"/>
          <w:lang w:val="en-US" w:eastAsia="zh-CN" w:bidi="ar"/>
        </w:rPr>
        <w:t>日起至该管理办法印发之日作出的考评记分有效期截止至</w:t>
      </w:r>
      <w:r>
        <w:rPr>
          <w:rFonts w:hint="default" w:ascii="Times New Roman" w:hAnsi="Times New Roman" w:eastAsia="宋体" w:cs="Times New Roman"/>
          <w:kern w:val="2"/>
          <w:sz w:val="32"/>
          <w:szCs w:val="32"/>
          <w:lang w:val="en-US" w:eastAsia="zh-CN" w:bidi="ar"/>
        </w:rPr>
        <w:t>2023</w:t>
      </w:r>
      <w:r>
        <w:rPr>
          <w:rFonts w:hint="eastAsia" w:ascii="仿宋_GB2312" w:hAnsi="Calibri" w:eastAsia="仿宋_GB2312" w:cs="仿宋_GB2312"/>
          <w:kern w:val="2"/>
          <w:sz w:val="32"/>
          <w:szCs w:val="32"/>
          <w:lang w:val="en-US" w:eastAsia="zh-CN" w:bidi="ar"/>
        </w:rPr>
        <w:t>年</w:t>
      </w:r>
      <w:r>
        <w:rPr>
          <w:rFonts w:hint="default" w:ascii="Times New Roman" w:hAnsi="Times New Roman" w:eastAsia="宋体" w:cs="Times New Roman"/>
          <w:kern w:val="2"/>
          <w:sz w:val="32"/>
          <w:szCs w:val="32"/>
          <w:lang w:val="en-US" w:eastAsia="zh-CN" w:bidi="ar"/>
        </w:rPr>
        <w:t>12</w:t>
      </w:r>
      <w:r>
        <w:rPr>
          <w:rFonts w:hint="eastAsia" w:ascii="仿宋_GB2312" w:hAnsi="Calibri" w:eastAsia="仿宋_GB2312" w:cs="仿宋_GB2312"/>
          <w:kern w:val="2"/>
          <w:sz w:val="32"/>
          <w:szCs w:val="32"/>
          <w:lang w:val="en-US" w:eastAsia="zh-CN" w:bidi="ar"/>
        </w:rPr>
        <w:t>月</w:t>
      </w:r>
      <w:r>
        <w:rPr>
          <w:rFonts w:hint="default" w:ascii="Times New Roman" w:hAnsi="Times New Roman" w:eastAsia="宋体" w:cs="Times New Roman"/>
          <w:kern w:val="2"/>
          <w:sz w:val="32"/>
          <w:szCs w:val="32"/>
          <w:lang w:val="en-US" w:eastAsia="zh-CN" w:bidi="ar"/>
        </w:rPr>
        <w:t>31</w:t>
      </w:r>
      <w:r>
        <w:rPr>
          <w:rFonts w:hint="eastAsia" w:ascii="仿宋_GB2312" w:hAnsi="Calibri" w:eastAsia="仿宋_GB2312" w:cs="仿宋_GB2312"/>
          <w:kern w:val="2"/>
          <w:sz w:val="32"/>
          <w:szCs w:val="32"/>
          <w:lang w:val="en-US" w:eastAsia="zh-CN" w:bidi="ar"/>
        </w:rPr>
        <w:t>日。</w:t>
      </w:r>
    </w:p>
    <w:p>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90" w:lineRule="exact"/>
        <w:ind w:left="0" w:right="0"/>
        <w:jc w:val="both"/>
        <w:textAlignment w:val="auto"/>
      </w:pPr>
      <w:r>
        <w:rPr>
          <w:rFonts w:hint="eastAsia" w:ascii="方正楷体_GBK" w:hAnsi="方正楷体_GBK" w:eastAsia="方正楷体_GBK" w:cs="方正楷体_GBK"/>
          <w:kern w:val="2"/>
          <w:sz w:val="32"/>
          <w:szCs w:val="32"/>
          <w:lang w:val="en-US" w:eastAsia="zh-CN" w:bidi="ar"/>
        </w:rPr>
        <w:t>第九条</w:t>
      </w:r>
      <w:r>
        <w:rPr>
          <w:rFonts w:hint="eastAsia" w:ascii="仿宋_GB2312" w:hAnsi="Calibri" w:eastAsia="仿宋_GB2312" w:cs="仿宋_GB2312"/>
          <w:kern w:val="2"/>
          <w:sz w:val="32"/>
          <w:szCs w:val="32"/>
          <w:lang w:val="en-US" w:eastAsia="zh-CN" w:bidi="ar"/>
        </w:rPr>
        <w:t xml:space="preserve"> 考评情况实行“红黄牌”管理制度。</w:t>
      </w:r>
    </w:p>
    <w:p>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90" w:lineRule="exact"/>
        <w:ind w:left="0" w:right="0"/>
        <w:jc w:val="both"/>
        <w:textAlignment w:val="auto"/>
      </w:pPr>
      <w:r>
        <w:rPr>
          <w:rFonts w:hint="eastAsia" w:ascii="仿宋_GB2312" w:hAnsi="Calibri" w:eastAsia="仿宋_GB2312" w:cs="仿宋_GB2312"/>
          <w:kern w:val="2"/>
          <w:sz w:val="32"/>
          <w:szCs w:val="32"/>
          <w:lang w:val="en-US" w:eastAsia="zh-CN" w:bidi="ar"/>
        </w:rPr>
        <w:t>（一）代理机构及从业人员累计扣分达到</w:t>
      </w:r>
      <w:r>
        <w:rPr>
          <w:rFonts w:hint="default" w:ascii="Times New Roman" w:hAnsi="Times New Roman" w:eastAsia="宋体" w:cs="Times New Roman"/>
          <w:kern w:val="2"/>
          <w:sz w:val="32"/>
          <w:szCs w:val="32"/>
          <w:lang w:val="en-US" w:eastAsia="zh-CN" w:bidi="ar"/>
        </w:rPr>
        <w:t>5</w:t>
      </w:r>
      <w:r>
        <w:rPr>
          <w:rFonts w:hint="eastAsia" w:ascii="仿宋_GB2312" w:hAnsi="Calibri" w:eastAsia="仿宋_GB2312" w:cs="仿宋_GB2312"/>
          <w:kern w:val="2"/>
          <w:sz w:val="32"/>
          <w:szCs w:val="32"/>
          <w:lang w:val="en-US" w:eastAsia="zh-CN" w:bidi="ar"/>
        </w:rPr>
        <w:t>分（加分可抵扣，下同）的，亮黄牌，给予书面警告，并责令整改。</w:t>
      </w:r>
    </w:p>
    <w:p>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90" w:lineRule="exact"/>
        <w:ind w:left="0" w:right="0"/>
        <w:jc w:val="both"/>
        <w:textAlignment w:val="auto"/>
      </w:pPr>
      <w:r>
        <w:rPr>
          <w:rFonts w:hint="eastAsia" w:ascii="仿宋_GB2312" w:hAnsi="Calibri" w:eastAsia="仿宋_GB2312" w:cs="仿宋_GB2312"/>
          <w:kern w:val="2"/>
          <w:sz w:val="32"/>
          <w:szCs w:val="32"/>
          <w:lang w:val="en-US" w:eastAsia="zh-CN" w:bidi="ar"/>
        </w:rPr>
        <w:t>（二）代理机构及从业人员累计扣分达到</w:t>
      </w:r>
      <w:r>
        <w:rPr>
          <w:rFonts w:hint="default" w:ascii="Times New Roman" w:hAnsi="Times New Roman" w:eastAsia="宋体" w:cs="Times New Roman"/>
          <w:kern w:val="2"/>
          <w:sz w:val="32"/>
          <w:szCs w:val="32"/>
          <w:lang w:val="en-US" w:eastAsia="zh-CN" w:bidi="ar"/>
        </w:rPr>
        <w:t>10</w:t>
      </w:r>
      <w:r>
        <w:rPr>
          <w:rFonts w:hint="eastAsia" w:ascii="仿宋_GB2312" w:hAnsi="Calibri" w:eastAsia="仿宋_GB2312" w:cs="仿宋_GB2312"/>
          <w:kern w:val="2"/>
          <w:sz w:val="32"/>
          <w:szCs w:val="32"/>
          <w:lang w:val="en-US" w:eastAsia="zh-CN" w:bidi="ar"/>
        </w:rPr>
        <w:t>分的，亮红牌，亮牌期</w:t>
      </w:r>
      <w:r>
        <w:rPr>
          <w:rFonts w:hint="default" w:ascii="Times New Roman" w:hAnsi="Times New Roman" w:eastAsia="宋体" w:cs="Times New Roman"/>
          <w:kern w:val="2"/>
          <w:sz w:val="32"/>
          <w:szCs w:val="32"/>
          <w:lang w:val="en-US" w:eastAsia="zh-CN" w:bidi="ar"/>
        </w:rPr>
        <w:t>1</w:t>
      </w:r>
      <w:r>
        <w:rPr>
          <w:rFonts w:hint="eastAsia" w:ascii="仿宋_GB2312" w:hAnsi="Calibri" w:eastAsia="仿宋_GB2312" w:cs="仿宋_GB2312"/>
          <w:kern w:val="2"/>
          <w:sz w:val="32"/>
          <w:szCs w:val="32"/>
          <w:lang w:val="en-US" w:eastAsia="zh-CN" w:bidi="ar"/>
        </w:rPr>
        <w:t>个月；累计扣分达到</w:t>
      </w:r>
      <w:r>
        <w:rPr>
          <w:rFonts w:hint="default" w:ascii="Times New Roman" w:hAnsi="Times New Roman" w:eastAsia="宋体" w:cs="Times New Roman"/>
          <w:kern w:val="2"/>
          <w:sz w:val="32"/>
          <w:szCs w:val="32"/>
          <w:lang w:val="en-US" w:eastAsia="zh-CN" w:bidi="ar"/>
        </w:rPr>
        <w:t>15</w:t>
      </w:r>
      <w:r>
        <w:rPr>
          <w:rFonts w:hint="eastAsia" w:ascii="仿宋_GB2312" w:hAnsi="Calibri" w:eastAsia="仿宋_GB2312" w:cs="仿宋_GB2312"/>
          <w:kern w:val="2"/>
          <w:sz w:val="32"/>
          <w:szCs w:val="32"/>
          <w:lang w:val="en-US" w:eastAsia="zh-CN" w:bidi="ar"/>
        </w:rPr>
        <w:t>分的，亮牌期3个月,累计扣分达</w:t>
      </w:r>
      <w:r>
        <w:rPr>
          <w:rFonts w:hint="default" w:ascii="Times New Roman" w:hAnsi="Times New Roman" w:eastAsia="宋体" w:cs="Times New Roman"/>
          <w:kern w:val="2"/>
          <w:sz w:val="32"/>
          <w:szCs w:val="32"/>
          <w:lang w:val="en-US" w:eastAsia="zh-CN" w:bidi="ar"/>
        </w:rPr>
        <w:t>20</w:t>
      </w:r>
      <w:r>
        <w:rPr>
          <w:rFonts w:hint="eastAsia" w:ascii="仿宋_GB2312" w:hAnsi="Calibri" w:eastAsia="仿宋_GB2312" w:cs="仿宋_GB2312"/>
          <w:kern w:val="2"/>
          <w:sz w:val="32"/>
          <w:szCs w:val="32"/>
          <w:lang w:val="en-US" w:eastAsia="zh-CN" w:bidi="ar"/>
        </w:rPr>
        <w:t>分的，亮牌期</w:t>
      </w:r>
      <w:r>
        <w:rPr>
          <w:rFonts w:hint="default" w:ascii="Times New Roman" w:hAnsi="Times New Roman" w:eastAsia="宋体" w:cs="Times New Roman"/>
          <w:kern w:val="2"/>
          <w:sz w:val="32"/>
          <w:szCs w:val="32"/>
          <w:lang w:val="en-US" w:eastAsia="zh-CN" w:bidi="ar"/>
        </w:rPr>
        <w:t>6</w:t>
      </w:r>
      <w:r>
        <w:rPr>
          <w:rFonts w:hint="eastAsia" w:ascii="仿宋_GB2312" w:hAnsi="Calibri" w:eastAsia="仿宋_GB2312" w:cs="仿宋_GB2312"/>
          <w:kern w:val="2"/>
          <w:sz w:val="32"/>
          <w:szCs w:val="32"/>
          <w:lang w:val="en-US" w:eastAsia="zh-CN" w:bidi="ar"/>
        </w:rPr>
        <w:t>个月。</w:t>
      </w:r>
    </w:p>
    <w:p>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90" w:lineRule="exact"/>
        <w:ind w:left="0" w:right="0" w:firstLine="640" w:firstLineChars="200"/>
        <w:jc w:val="both"/>
        <w:textAlignment w:val="auto"/>
      </w:pPr>
      <w:r>
        <w:rPr>
          <w:rFonts w:hint="eastAsia" w:ascii="仿宋_GB2312" w:hAnsi="Calibri" w:eastAsia="仿宋_GB2312" w:cs="仿宋_GB2312"/>
          <w:kern w:val="2"/>
          <w:sz w:val="32"/>
          <w:szCs w:val="32"/>
          <w:lang w:val="en-US" w:eastAsia="zh-CN" w:bidi="ar"/>
        </w:rPr>
        <w:t>红牌亮牌期内暂停代理业务并整改整顿，亮牌前已发布招标（采购）公告的项目应继续代理至项目结束。亮牌期满后方可继续代理其他进场交易项目。亮牌期满后记分不清零。</w:t>
      </w:r>
    </w:p>
    <w:p>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90" w:lineRule="exact"/>
        <w:ind w:left="0" w:right="0"/>
        <w:jc w:val="both"/>
        <w:textAlignment w:val="auto"/>
      </w:pPr>
      <w:r>
        <w:rPr>
          <w:rFonts w:hint="eastAsia" w:ascii="方正楷体_GBK" w:hAnsi="方正楷体_GBK" w:eastAsia="方正楷体_GBK" w:cs="方正楷体_GBK"/>
          <w:kern w:val="2"/>
          <w:sz w:val="32"/>
          <w:szCs w:val="32"/>
          <w:lang w:val="en-US" w:eastAsia="zh-CN" w:bidi="ar"/>
        </w:rPr>
        <w:t>第十条</w:t>
      </w:r>
      <w:r>
        <w:rPr>
          <w:rFonts w:hint="eastAsia" w:ascii="仿宋_GB2312" w:hAnsi="Calibri" w:eastAsia="仿宋_GB2312" w:cs="仿宋_GB2312"/>
          <w:kern w:val="2"/>
          <w:sz w:val="32"/>
          <w:szCs w:val="32"/>
          <w:lang w:val="en-US" w:eastAsia="zh-CN" w:bidi="ar"/>
        </w:rPr>
        <w:t xml:space="preserve"> 考评记分主体依规按照《黄山市公共资源交易代理机构考评内容、规范要求及记分标准》（附件</w:t>
      </w:r>
      <w:r>
        <w:rPr>
          <w:rFonts w:hint="default" w:ascii="Times New Roman" w:hAnsi="Times New Roman" w:eastAsia="宋体" w:cs="Times New Roman"/>
          <w:kern w:val="2"/>
          <w:sz w:val="32"/>
          <w:szCs w:val="32"/>
          <w:lang w:val="en-US" w:eastAsia="zh-CN" w:bidi="ar"/>
        </w:rPr>
        <w:t>1</w:t>
      </w:r>
      <w:r>
        <w:rPr>
          <w:rFonts w:hint="eastAsia" w:ascii="仿宋_GB2312" w:hAnsi="Calibri" w:eastAsia="仿宋_GB2312" w:cs="仿宋_GB2312"/>
          <w:kern w:val="2"/>
          <w:sz w:val="32"/>
          <w:szCs w:val="32"/>
          <w:lang w:val="en-US" w:eastAsia="zh-CN" w:bidi="ar"/>
        </w:rPr>
        <w:t>）对代理机构和从业人员进行考评记分。涉及加分的，各区县公管局、财政局和公共资源交易中心应当在作出加分决定前报相应的市级部门审核。</w:t>
      </w:r>
    </w:p>
    <w:p>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90" w:lineRule="exact"/>
        <w:ind w:left="0" w:right="0"/>
        <w:jc w:val="both"/>
        <w:textAlignment w:val="auto"/>
      </w:pPr>
      <w:r>
        <w:rPr>
          <w:rFonts w:hint="eastAsia" w:ascii="方正楷体_GBK" w:hAnsi="方正楷体_GBK" w:eastAsia="方正楷体_GBK" w:cs="方正楷体_GBK"/>
          <w:kern w:val="2"/>
          <w:sz w:val="32"/>
          <w:szCs w:val="32"/>
          <w:lang w:val="en-US" w:eastAsia="zh-CN" w:bidi="ar"/>
        </w:rPr>
        <w:t>第十一条</w:t>
      </w:r>
      <w:r>
        <w:rPr>
          <w:rFonts w:hint="eastAsia" w:ascii="仿宋_GB2312" w:hAnsi="Calibri" w:eastAsia="仿宋_GB2312" w:cs="仿宋_GB2312"/>
          <w:b/>
          <w:kern w:val="2"/>
          <w:sz w:val="32"/>
          <w:szCs w:val="32"/>
          <w:lang w:val="en-US" w:eastAsia="zh-CN" w:bidi="ar"/>
        </w:rPr>
        <w:t xml:space="preserve"> </w:t>
      </w:r>
      <w:r>
        <w:rPr>
          <w:rFonts w:hint="eastAsia" w:ascii="仿宋_GB2312" w:hAnsi="Calibri" w:eastAsia="仿宋_GB2312" w:cs="仿宋_GB2312"/>
          <w:kern w:val="2"/>
          <w:sz w:val="32"/>
          <w:szCs w:val="32"/>
          <w:lang w:val="en-US" w:eastAsia="zh-CN" w:bidi="ar"/>
        </w:rPr>
        <w:t>各考评记分主体按照“谁记分、谁录入”原则，及时将考评信息录入代理机构管理系统，并在市公共资源交易中心网站予以公告，公告期</w:t>
      </w:r>
      <w:r>
        <w:rPr>
          <w:rFonts w:hint="default" w:ascii="Times New Roman" w:hAnsi="Times New Roman" w:eastAsia="宋体" w:cs="Times New Roman"/>
          <w:kern w:val="2"/>
          <w:sz w:val="32"/>
          <w:szCs w:val="32"/>
          <w:lang w:val="en-US" w:eastAsia="zh-CN" w:bidi="ar"/>
        </w:rPr>
        <w:t>6</w:t>
      </w:r>
      <w:r>
        <w:rPr>
          <w:rFonts w:hint="eastAsia" w:ascii="仿宋_GB2312" w:hAnsi="Calibri" w:eastAsia="仿宋_GB2312" w:cs="仿宋_GB2312"/>
          <w:kern w:val="2"/>
          <w:sz w:val="32"/>
          <w:szCs w:val="32"/>
          <w:lang w:val="en-US" w:eastAsia="zh-CN" w:bidi="ar"/>
        </w:rPr>
        <w:t>个月，期满后信息自动隐藏。代理机构管理系统建设和维护由市公共资源交易中心负责。</w:t>
      </w:r>
    </w:p>
    <w:p>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90" w:lineRule="exact"/>
        <w:ind w:left="0" w:right="0"/>
        <w:jc w:val="both"/>
        <w:textAlignment w:val="auto"/>
      </w:pPr>
      <w:r>
        <w:rPr>
          <w:rFonts w:hint="eastAsia" w:ascii="方正楷体_GBK" w:hAnsi="方正楷体_GBK" w:eastAsia="方正楷体_GBK" w:cs="方正楷体_GBK"/>
          <w:kern w:val="2"/>
          <w:sz w:val="32"/>
          <w:szCs w:val="32"/>
          <w:lang w:val="en-US" w:eastAsia="zh-CN" w:bidi="ar"/>
        </w:rPr>
        <w:t>第十二条</w:t>
      </w:r>
      <w:r>
        <w:rPr>
          <w:rFonts w:hint="eastAsia" w:ascii="仿宋_GB2312" w:hAnsi="Calibri" w:eastAsia="仿宋_GB2312" w:cs="仿宋_GB2312"/>
          <w:kern w:val="2"/>
          <w:sz w:val="32"/>
          <w:szCs w:val="32"/>
          <w:lang w:val="en-US" w:eastAsia="zh-CN" w:bidi="ar"/>
        </w:rPr>
        <w:t xml:space="preserve"> 代理机构及从业人员可在收到考评记分通知书之日起3个工作日内，通过代理机构管理系统向原考评部门提出书面申诉，并提交相关证明材料。原考评部门应当在收到申诉之日起，</w:t>
      </w:r>
      <w:r>
        <w:rPr>
          <w:rFonts w:hint="default" w:ascii="Times New Roman" w:hAnsi="Times New Roman" w:eastAsia="宋体" w:cs="Times New Roman"/>
          <w:kern w:val="2"/>
          <w:sz w:val="32"/>
          <w:szCs w:val="32"/>
          <w:lang w:val="en-US" w:eastAsia="zh-CN" w:bidi="ar"/>
        </w:rPr>
        <w:t>3</w:t>
      </w:r>
      <w:r>
        <w:rPr>
          <w:rFonts w:hint="eastAsia" w:ascii="仿宋_GB2312" w:hAnsi="Calibri" w:eastAsia="仿宋_GB2312" w:cs="仿宋_GB2312"/>
          <w:kern w:val="2"/>
          <w:sz w:val="32"/>
          <w:szCs w:val="32"/>
          <w:lang w:val="en-US" w:eastAsia="zh-CN" w:bidi="ar"/>
        </w:rPr>
        <w:t>个工作日内予以复核并答复。如对区县各级考评部门作出的申诉回复不满，可自收到申诉回复之日起</w:t>
      </w:r>
      <w:r>
        <w:rPr>
          <w:rFonts w:hint="default" w:ascii="Times New Roman" w:hAnsi="Times New Roman" w:eastAsia="宋体" w:cs="Times New Roman"/>
          <w:kern w:val="2"/>
          <w:sz w:val="32"/>
          <w:szCs w:val="32"/>
          <w:lang w:val="en-US" w:eastAsia="zh-CN" w:bidi="ar"/>
        </w:rPr>
        <w:t>3</w:t>
      </w:r>
      <w:r>
        <w:rPr>
          <w:rFonts w:hint="eastAsia" w:ascii="仿宋_GB2312" w:hAnsi="Calibri" w:eastAsia="仿宋_GB2312" w:cs="仿宋_GB2312"/>
          <w:kern w:val="2"/>
          <w:sz w:val="32"/>
          <w:szCs w:val="32"/>
          <w:lang w:val="en-US" w:eastAsia="zh-CN" w:bidi="ar"/>
        </w:rPr>
        <w:t>个工作日内向相应的市级部门提起书面申诉，市级相关部门应于</w:t>
      </w:r>
      <w:r>
        <w:rPr>
          <w:rFonts w:hint="default" w:ascii="Times New Roman" w:hAnsi="Times New Roman" w:eastAsia="宋体" w:cs="Times New Roman"/>
          <w:kern w:val="2"/>
          <w:sz w:val="32"/>
          <w:szCs w:val="32"/>
          <w:lang w:val="en-US" w:eastAsia="zh-CN" w:bidi="ar"/>
        </w:rPr>
        <w:t>7</w:t>
      </w:r>
      <w:r>
        <w:rPr>
          <w:rFonts w:hint="eastAsia" w:ascii="仿宋_GB2312" w:hAnsi="Calibri" w:eastAsia="仿宋_GB2312" w:cs="仿宋_GB2312"/>
          <w:kern w:val="2"/>
          <w:sz w:val="32"/>
          <w:szCs w:val="32"/>
          <w:lang w:val="en-US" w:eastAsia="zh-CN" w:bidi="ar"/>
        </w:rPr>
        <w:t>个工作日内予以复核并答复。</w:t>
      </w:r>
    </w:p>
    <w:p>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90" w:lineRule="exact"/>
        <w:ind w:left="0" w:right="0"/>
        <w:jc w:val="both"/>
        <w:textAlignment w:val="auto"/>
      </w:pPr>
      <w:r>
        <w:rPr>
          <w:rFonts w:hint="eastAsia" w:ascii="方正楷体_GBK" w:hAnsi="方正楷体_GBK" w:eastAsia="方正楷体_GBK" w:cs="方正楷体_GBK"/>
          <w:kern w:val="2"/>
          <w:sz w:val="32"/>
          <w:szCs w:val="32"/>
          <w:lang w:val="en-US" w:eastAsia="zh-CN" w:bidi="ar"/>
        </w:rPr>
        <w:t>第十三条</w:t>
      </w:r>
      <w:r>
        <w:rPr>
          <w:rFonts w:hint="eastAsia" w:ascii="仿宋_GB2312" w:hAnsi="Calibri" w:eastAsia="仿宋_GB2312" w:cs="仿宋_GB2312"/>
          <w:kern w:val="2"/>
          <w:sz w:val="32"/>
          <w:szCs w:val="32"/>
          <w:lang w:val="en-US" w:eastAsia="zh-CN" w:bidi="ar"/>
        </w:rPr>
        <w:t xml:space="preserve"> 市公管局会同市财政局、市公共资源交易中心定期通报在本市从业的代理机构的考评情况，为项目业主单位选聘代理机构提供参考。代理机构和从业人员考评情况作为年度评优评先重要依据之一，年度内被亮黄牌或红牌的，不得参加代理评优评先。</w:t>
      </w:r>
    </w:p>
    <w:p>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90" w:lineRule="exact"/>
        <w:ind w:left="0" w:right="0"/>
        <w:jc w:val="both"/>
        <w:textAlignment w:val="auto"/>
      </w:pPr>
      <w:r>
        <w:rPr>
          <w:rFonts w:hint="eastAsia" w:ascii="仿宋_GB2312" w:hAnsi="Calibri" w:eastAsia="仿宋_GB2312" w:cs="仿宋_GB2312"/>
          <w:kern w:val="2"/>
          <w:sz w:val="32"/>
          <w:szCs w:val="32"/>
          <w:lang w:val="en-US" w:eastAsia="zh-CN" w:bidi="ar"/>
        </w:rPr>
        <w:t xml:space="preserve"> </w:t>
      </w:r>
    </w:p>
    <w:p>
      <w:pPr>
        <w:keepNext w:val="0"/>
        <w:keepLines w:val="0"/>
        <w:pageBreakBefore w:val="0"/>
        <w:widowControl w:val="0"/>
        <w:numPr>
          <w:numId w:val="0"/>
        </w:numPr>
        <w:suppressLineNumbers w:val="0"/>
        <w:kinsoku/>
        <w:overflowPunct/>
        <w:topLinePunct w:val="0"/>
        <w:autoSpaceDE w:val="0"/>
        <w:autoSpaceDN/>
        <w:bidi w:val="0"/>
        <w:adjustRightInd/>
        <w:snapToGrid/>
        <w:spacing w:before="0" w:beforeAutospacing="0" w:after="0" w:afterAutospacing="0" w:line="590" w:lineRule="exact"/>
        <w:ind w:leftChars="0" w:right="0" w:rightChars="0"/>
        <w:jc w:val="center"/>
        <w:textAlignment w:val="auto"/>
      </w:pPr>
      <w:r>
        <w:rPr>
          <w:rFonts w:hint="eastAsia" w:ascii="方正黑体_GBK" w:hAnsi="方正黑体_GBK" w:eastAsia="方正黑体_GBK" w:cs="方正黑体_GBK"/>
          <w:b w:val="0"/>
          <w:kern w:val="2"/>
          <w:sz w:val="32"/>
          <w:szCs w:val="32"/>
          <w:lang w:val="en-US" w:eastAsia="zh-CN" w:bidi="ar"/>
        </w:rPr>
        <w:t>第四章 责任追究</w:t>
      </w:r>
    </w:p>
    <w:p>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90" w:lineRule="exact"/>
        <w:ind w:left="0" w:right="0"/>
        <w:jc w:val="both"/>
        <w:textAlignment w:val="auto"/>
      </w:pPr>
      <w:r>
        <w:rPr>
          <w:rFonts w:hint="eastAsia" w:ascii="黑体" w:hAnsi="宋体" w:eastAsia="黑体" w:cs="黑体"/>
          <w:b w:val="0"/>
          <w:kern w:val="2"/>
          <w:sz w:val="32"/>
          <w:szCs w:val="32"/>
          <w:lang w:val="en-US" w:eastAsia="zh-CN" w:bidi="ar"/>
        </w:rPr>
        <w:t xml:space="preserve"> </w:t>
      </w:r>
    </w:p>
    <w:p>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90" w:lineRule="exact"/>
        <w:ind w:left="0" w:right="0"/>
        <w:jc w:val="both"/>
        <w:textAlignment w:val="auto"/>
      </w:pPr>
      <w:r>
        <w:rPr>
          <w:rFonts w:hint="eastAsia" w:ascii="方正楷体_GBK" w:hAnsi="方正楷体_GBK" w:eastAsia="方正楷体_GBK" w:cs="方正楷体_GBK"/>
          <w:kern w:val="2"/>
          <w:sz w:val="32"/>
          <w:szCs w:val="32"/>
          <w:lang w:val="en-US" w:eastAsia="zh-CN" w:bidi="ar"/>
        </w:rPr>
        <w:t>第十四条</w:t>
      </w:r>
      <w:r>
        <w:rPr>
          <w:rFonts w:hint="eastAsia" w:ascii="仿宋_GB2312" w:hAnsi="Calibri" w:eastAsia="仿宋_GB2312" w:cs="仿宋_GB2312"/>
          <w:kern w:val="2"/>
          <w:sz w:val="32"/>
          <w:szCs w:val="32"/>
          <w:lang w:val="en-US" w:eastAsia="zh-CN" w:bidi="ar"/>
        </w:rPr>
        <w:t xml:space="preserve"> 代理机构在交易文件编制、异议（质疑）答复等环节与项目业主单位意见不一致时，有权就争议事项向记分主体提出书面报告，报告阐明理由可作为考评记分的免责条件。</w:t>
      </w:r>
    </w:p>
    <w:p>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90" w:lineRule="exact"/>
        <w:ind w:left="0" w:right="0"/>
        <w:jc w:val="both"/>
        <w:textAlignment w:val="auto"/>
      </w:pPr>
      <w:r>
        <w:rPr>
          <w:rFonts w:hint="eastAsia" w:ascii="方正楷体_GBK" w:hAnsi="方正楷体_GBK" w:eastAsia="方正楷体_GBK" w:cs="方正楷体_GBK"/>
          <w:kern w:val="2"/>
          <w:sz w:val="32"/>
          <w:szCs w:val="32"/>
          <w:lang w:val="en-US" w:eastAsia="zh-CN" w:bidi="ar"/>
        </w:rPr>
        <w:t>第十五条</w:t>
      </w:r>
      <w:r>
        <w:rPr>
          <w:rFonts w:hint="eastAsia" w:ascii="仿宋_GB2312" w:hAnsi="Calibri" w:eastAsia="仿宋_GB2312" w:cs="仿宋_GB2312"/>
          <w:kern w:val="2"/>
          <w:sz w:val="32"/>
          <w:szCs w:val="32"/>
          <w:lang w:val="en-US" w:eastAsia="zh-CN" w:bidi="ar"/>
        </w:rPr>
        <w:t xml:space="preserve"> 各考评部门应当遵循客观公正的原则，对徇私舞弊、玩忽职守、滥用职权的，将依法追究相关部门及责任人责任。市公管局、市财政局、市公共资源交易中心将随机抽查各区县的代理考评工作，抽查结果纳入市对区县年度目标考核。</w:t>
      </w:r>
    </w:p>
    <w:p>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90" w:lineRule="exact"/>
        <w:ind w:left="0" w:right="0"/>
        <w:jc w:val="both"/>
        <w:textAlignment w:val="auto"/>
      </w:pPr>
      <w:r>
        <w:rPr>
          <w:rFonts w:hint="eastAsia" w:ascii="仿宋_GB2312" w:hAnsi="Calibri" w:eastAsia="仿宋_GB2312" w:cs="仿宋_GB2312"/>
          <w:kern w:val="2"/>
          <w:sz w:val="32"/>
          <w:szCs w:val="32"/>
          <w:lang w:val="en-US" w:eastAsia="zh-CN" w:bidi="ar"/>
        </w:rPr>
        <w:t xml:space="preserve"> </w:t>
      </w:r>
    </w:p>
    <w:p>
      <w:pPr>
        <w:keepNext w:val="0"/>
        <w:keepLines w:val="0"/>
        <w:pageBreakBefore w:val="0"/>
        <w:widowControl w:val="0"/>
        <w:numPr>
          <w:numId w:val="0"/>
        </w:numPr>
        <w:suppressLineNumbers w:val="0"/>
        <w:kinsoku/>
        <w:overflowPunct/>
        <w:topLinePunct w:val="0"/>
        <w:autoSpaceDE w:val="0"/>
        <w:autoSpaceDN/>
        <w:bidi w:val="0"/>
        <w:adjustRightInd/>
        <w:snapToGrid/>
        <w:spacing w:before="0" w:beforeAutospacing="0" w:after="0" w:afterAutospacing="0" w:line="590" w:lineRule="exact"/>
        <w:ind w:leftChars="0" w:right="0" w:rightChars="0"/>
        <w:jc w:val="center"/>
        <w:textAlignment w:val="auto"/>
      </w:pPr>
      <w:r>
        <w:rPr>
          <w:rFonts w:hint="eastAsia" w:ascii="方正黑体_GBK" w:hAnsi="方正黑体_GBK" w:eastAsia="方正黑体_GBK" w:cs="方正黑体_GBK"/>
          <w:b w:val="0"/>
          <w:kern w:val="2"/>
          <w:sz w:val="32"/>
          <w:szCs w:val="32"/>
          <w:lang w:val="en-US" w:eastAsia="zh-CN" w:bidi="ar"/>
        </w:rPr>
        <w:t>第五章 附则</w:t>
      </w:r>
    </w:p>
    <w:p>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90" w:lineRule="exact"/>
        <w:ind w:left="0" w:leftChars="0" w:right="0"/>
        <w:jc w:val="both"/>
        <w:textAlignment w:val="auto"/>
      </w:pPr>
      <w:r>
        <w:rPr>
          <w:rFonts w:hint="eastAsia" w:ascii="黑体" w:hAnsi="宋体" w:eastAsia="黑体" w:cs="黑体"/>
          <w:b w:val="0"/>
          <w:kern w:val="2"/>
          <w:sz w:val="32"/>
          <w:szCs w:val="32"/>
          <w:lang w:val="en-US" w:eastAsia="zh-CN" w:bidi="ar"/>
        </w:rPr>
        <w:t xml:space="preserve"> </w:t>
      </w:r>
    </w:p>
    <w:p>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90" w:lineRule="exact"/>
        <w:ind w:left="0" w:right="0"/>
        <w:jc w:val="both"/>
        <w:textAlignment w:val="auto"/>
      </w:pPr>
      <w:r>
        <w:rPr>
          <w:rFonts w:hint="eastAsia" w:ascii="方正楷体_GBK" w:hAnsi="方正楷体_GBK" w:eastAsia="方正楷体_GBK" w:cs="方正楷体_GBK"/>
          <w:kern w:val="2"/>
          <w:sz w:val="32"/>
          <w:szCs w:val="32"/>
          <w:lang w:val="en-US" w:eastAsia="zh-CN" w:bidi="ar"/>
        </w:rPr>
        <w:t>第十六条</w:t>
      </w:r>
      <w:r>
        <w:rPr>
          <w:rFonts w:hint="eastAsia" w:ascii="仿宋_GB2312" w:hAnsi="Calibri" w:eastAsia="仿宋_GB2312" w:cs="仿宋_GB2312"/>
          <w:kern w:val="2"/>
          <w:sz w:val="32"/>
          <w:szCs w:val="32"/>
          <w:lang w:val="en-US" w:eastAsia="zh-CN" w:bidi="ar"/>
        </w:rPr>
        <w:t xml:space="preserve"> 本办法由市公管局会同市财政局、市公共资源交易中心负责解释。</w:t>
      </w:r>
    </w:p>
    <w:p>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90" w:lineRule="exact"/>
        <w:ind w:left="0" w:right="0"/>
        <w:jc w:val="both"/>
        <w:textAlignment w:val="auto"/>
      </w:pPr>
      <w:r>
        <w:rPr>
          <w:rFonts w:hint="eastAsia" w:ascii="方正楷体_GBK" w:hAnsi="方正楷体_GBK" w:eastAsia="方正楷体_GBK" w:cs="方正楷体_GBK"/>
          <w:kern w:val="2"/>
          <w:sz w:val="32"/>
          <w:szCs w:val="32"/>
          <w:lang w:val="en-US" w:eastAsia="zh-CN" w:bidi="ar"/>
        </w:rPr>
        <w:t>第十七条</w:t>
      </w:r>
      <w:r>
        <w:rPr>
          <w:rFonts w:hint="eastAsia" w:ascii="仿宋_GB2312" w:hAnsi="Calibri" w:eastAsia="仿宋_GB2312" w:cs="仿宋_GB2312"/>
          <w:kern w:val="2"/>
          <w:sz w:val="32"/>
          <w:szCs w:val="32"/>
          <w:lang w:val="en-US" w:eastAsia="zh-CN" w:bidi="ar"/>
        </w:rPr>
        <w:t xml:space="preserve"> 本办法自印发之日起执行,试行期限两年。《黄山市公共资源交易代理机构交易行为管理办法》（黄公管〔</w:t>
      </w:r>
      <w:r>
        <w:rPr>
          <w:rFonts w:hint="default" w:ascii="Times New Roman" w:hAnsi="Times New Roman" w:eastAsia="宋体" w:cs="Times New Roman"/>
          <w:kern w:val="2"/>
          <w:sz w:val="32"/>
          <w:szCs w:val="32"/>
          <w:lang w:val="en-US" w:eastAsia="zh-CN" w:bidi="ar"/>
        </w:rPr>
        <w:t>2021</w:t>
      </w:r>
      <w:r>
        <w:rPr>
          <w:rFonts w:hint="eastAsia" w:ascii="仿宋_GB2312" w:hAnsi="Calibri" w:eastAsia="仿宋_GB2312" w:cs="仿宋_GB2312"/>
          <w:kern w:val="2"/>
          <w:sz w:val="32"/>
          <w:szCs w:val="32"/>
          <w:lang w:val="en-US" w:eastAsia="zh-CN" w:bidi="ar"/>
        </w:rPr>
        <w:t>〕</w:t>
      </w:r>
      <w:r>
        <w:rPr>
          <w:rFonts w:hint="default" w:ascii="Times New Roman" w:hAnsi="Times New Roman" w:eastAsia="宋体" w:cs="Times New Roman"/>
          <w:kern w:val="2"/>
          <w:sz w:val="32"/>
          <w:szCs w:val="32"/>
          <w:lang w:val="en-US" w:eastAsia="zh-CN" w:bidi="ar"/>
        </w:rPr>
        <w:t>2</w:t>
      </w:r>
      <w:r>
        <w:rPr>
          <w:rFonts w:hint="eastAsia" w:ascii="仿宋_GB2312" w:hAnsi="Calibri" w:eastAsia="仿宋_GB2312" w:cs="仿宋_GB2312"/>
          <w:kern w:val="2"/>
          <w:sz w:val="32"/>
          <w:szCs w:val="32"/>
          <w:lang w:val="en-US" w:eastAsia="zh-CN" w:bidi="ar"/>
        </w:rPr>
        <w:t>号）同步废止。</w:t>
      </w:r>
    </w:p>
    <w:p>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90" w:lineRule="exact"/>
        <w:ind w:left="0" w:right="0"/>
        <w:jc w:val="both"/>
        <w:textAlignment w:val="auto"/>
      </w:pPr>
      <w:r>
        <w:rPr>
          <w:rFonts w:hint="eastAsia" w:ascii="仿宋_GB2312" w:hAnsi="Calibri" w:eastAsia="仿宋_GB2312" w:cs="仿宋_GB2312"/>
          <w:kern w:val="2"/>
          <w:sz w:val="32"/>
          <w:szCs w:val="32"/>
          <w:lang w:val="en-US" w:eastAsia="zh-CN" w:bidi="ar"/>
        </w:rPr>
        <w:t xml:space="preserve"> </w:t>
      </w:r>
    </w:p>
    <w:p>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90" w:lineRule="exact"/>
        <w:ind w:left="0" w:right="0"/>
        <w:jc w:val="both"/>
        <w:textAlignment w:val="auto"/>
      </w:pPr>
      <w:r>
        <w:rPr>
          <w:rFonts w:hint="eastAsia" w:ascii="仿宋_GB2312" w:hAnsi="Calibri" w:eastAsia="仿宋_GB2312" w:cs="仿宋_GB2312"/>
          <w:kern w:val="2"/>
          <w:sz w:val="32"/>
          <w:szCs w:val="32"/>
          <w:lang w:val="en-US" w:eastAsia="zh-CN" w:bidi="ar"/>
        </w:rPr>
        <w:t>附件</w:t>
      </w:r>
      <w:r>
        <w:rPr>
          <w:rFonts w:hint="default" w:ascii="Times New Roman" w:hAnsi="Times New Roman" w:eastAsia="宋体" w:cs="Times New Roman"/>
          <w:kern w:val="2"/>
          <w:sz w:val="32"/>
          <w:szCs w:val="32"/>
          <w:lang w:val="en-US" w:eastAsia="zh-CN" w:bidi="ar"/>
        </w:rPr>
        <w:t>1</w:t>
      </w:r>
      <w:r>
        <w:rPr>
          <w:rFonts w:hint="eastAsia" w:ascii="仿宋_GB2312" w:eastAsia="仿宋_GB2312" w:cs="仿宋_GB2312"/>
          <w:kern w:val="2"/>
          <w:sz w:val="32"/>
          <w:szCs w:val="32"/>
          <w:lang w:val="en-US" w:eastAsia="zh-CN" w:bidi="ar"/>
        </w:rPr>
        <w:t>：</w:t>
      </w:r>
      <w:r>
        <w:rPr>
          <w:rFonts w:hint="eastAsia" w:ascii="仿宋_GB2312" w:hAnsi="Calibri" w:eastAsia="仿宋_GB2312" w:cs="仿宋_GB2312"/>
          <w:kern w:val="2"/>
          <w:sz w:val="32"/>
          <w:szCs w:val="32"/>
          <w:lang w:val="en-US" w:eastAsia="zh-CN" w:bidi="ar"/>
        </w:rPr>
        <w:t>黄山市公共资源交易代理机构考评内容、规范要求及记分标准。</w:t>
      </w:r>
    </w:p>
    <w:p>
      <w:pPr>
        <w:keepNext w:val="0"/>
        <w:keepLines w:val="0"/>
        <w:pageBreakBefore w:val="0"/>
        <w:widowControl w:val="0"/>
        <w:suppressLineNumbers w:val="0"/>
        <w:kinsoku/>
        <w:overflowPunct/>
        <w:topLinePunct w:val="0"/>
        <w:autoSpaceDE w:val="0"/>
        <w:autoSpaceDN/>
        <w:bidi w:val="0"/>
        <w:adjustRightInd/>
        <w:snapToGrid/>
        <w:spacing w:before="0" w:beforeAutospacing="0" w:after="0" w:afterAutospacing="0" w:line="590" w:lineRule="exact"/>
        <w:ind w:left="0" w:right="0"/>
        <w:jc w:val="both"/>
        <w:textAlignment w:val="auto"/>
      </w:pPr>
      <w:r>
        <w:rPr>
          <w:rFonts w:hint="eastAsia" w:ascii="仿宋_GB2312" w:hAnsi="Calibri" w:eastAsia="仿宋_GB2312" w:cs="仿宋_GB2312"/>
          <w:kern w:val="2"/>
          <w:sz w:val="32"/>
          <w:szCs w:val="32"/>
          <w:lang w:val="en-US" w:eastAsia="zh-CN" w:bidi="ar"/>
        </w:rPr>
        <w:t>附件</w:t>
      </w:r>
      <w:r>
        <w:rPr>
          <w:rFonts w:hint="default" w:ascii="Times New Roman" w:hAnsi="Times New Roman" w:eastAsia="宋体" w:cs="Times New Roman"/>
          <w:kern w:val="2"/>
          <w:sz w:val="32"/>
          <w:szCs w:val="32"/>
          <w:lang w:val="en-US" w:eastAsia="zh-CN" w:bidi="ar"/>
        </w:rPr>
        <w:t>2</w:t>
      </w:r>
      <w:r>
        <w:rPr>
          <w:rFonts w:hint="eastAsia" w:ascii="仿宋_GB2312" w:eastAsia="仿宋_GB2312" w:cs="仿宋_GB2312"/>
          <w:kern w:val="2"/>
          <w:sz w:val="32"/>
          <w:szCs w:val="32"/>
          <w:lang w:val="en-US" w:eastAsia="zh-CN" w:bidi="ar"/>
        </w:rPr>
        <w:t>：</w:t>
      </w:r>
      <w:r>
        <w:rPr>
          <w:rFonts w:hint="eastAsia" w:ascii="仿宋_GB2312" w:hAnsi="Calibri" w:eastAsia="仿宋_GB2312" w:cs="仿宋_GB2312"/>
          <w:kern w:val="2"/>
          <w:sz w:val="32"/>
          <w:szCs w:val="32"/>
          <w:lang w:val="en-US" w:eastAsia="zh-CN" w:bidi="ar"/>
        </w:rPr>
        <w:t>黄山市公共资源交易代理机构考评记分通知书。</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firstLine="640" w:firstLineChars="200"/>
        <w:textAlignment w:val="auto"/>
        <w:outlineLvl w:val="9"/>
        <w:rPr>
          <w:rFonts w:hint="default" w:ascii="Times New Roman" w:hAnsi="Times New Roman" w:eastAsia="方正仿宋_GBK" w:cs="Times New Roman"/>
          <w:i w:val="0"/>
          <w:caps w:val="0"/>
          <w:color w:val="333333"/>
          <w:spacing w:val="0"/>
          <w:kern w:val="0"/>
          <w:sz w:val="32"/>
          <w:szCs w:val="32"/>
          <w:shd w:val="clear" w:color="auto" w:fill="FFFFFF"/>
          <w:lang w:val="en-US" w:eastAsia="zh-CN" w:bidi="ar-SA"/>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sans-serif">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仿宋_GB2312">
    <w:panose1 w:val="02010609030101010101"/>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rFonts w:ascii="Calibri" w:hAnsi="Calibri" w:eastAsia="宋体" w:cs="黑体"/>
        <w:kern w:val="2"/>
        <w:sz w:val="32"/>
        <w:szCs w:val="24"/>
        <w:lang w:val="en-US" w:eastAsia="zh-CN" w:bidi="ar-SA"/>
      </w:rPr>
      <w:pict>
        <v:rect id="文本框 8" o:spid="_x0000_s4098" o:spt="1" style="position:absolute;left:0pt;margin-top:0pt;height:144pt;width:144pt;mso-position-horizontal:outside;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- 1 -</w:t>
                </w:r>
                <w:r>
                  <w:rPr>
                    <w:rFonts w:hint="eastAsia" w:ascii="宋体" w:hAnsi="宋体" w:eastAsia="宋体" w:cs="宋体"/>
                    <w:sz w:val="28"/>
                    <w:szCs w:val="28"/>
                  </w:rPr>
                  <w:fldChar w:fldCharType="end"/>
                </w:r>
              </w:p>
            </w:txbxContent>
          </v:textbox>
        </v:rect>
      </w:pic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rFonts w:ascii="Calibri" w:hAnsi="Calibri" w:eastAsia="宋体" w:cs="黑体"/>
        <w:color w:val="FAFAFA"/>
        <w:kern w:val="2"/>
        <w:sz w:val="32"/>
        <w:szCs w:val="24"/>
        <w:lang w:val="en-US" w:eastAsia="zh-CN" w:bidi="ar-SA"/>
      </w:rPr>
      <w:pict>
        <v:line id="直接连接符 5" o:spid="_x0000_s4099" o:spt="20" style="position:absolute;left:0pt;margin-left:0pt;margin-top:5.85pt;height:0.15pt;width:442.25pt;z-index:251659264;mso-width-relative:page;mso-height-relative:page;" fillcolor="#FFFFFF" filled="f" o:preferrelative="t" stroked="t" coordsize="21600,21600">
          <v:path arrowok="t"/>
          <v:fill on="f" color2="#FFFFFF" focussize="0,0"/>
          <v:stroke weight="1.75pt" color="#005192" color2="#FFFFFF" opacity="65536f" miterlimit="2"/>
          <v:imagedata gain="65536f" blacklevel="0f" gamma="0" o:title=""/>
          <o:lock v:ext="edit" position="f" selection="f" grouping="f" rotation="f" cropping="f" text="f" aspectratio="f"/>
        </v:line>
      </w:pic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黄山市发展和改革委员会</w:t>
    </w:r>
    <w:r>
      <w:rPr>
        <w:rFonts w:hint="eastAsia" w:ascii="宋体" w:hAnsi="宋体" w:cs="宋体"/>
        <w:b/>
        <w:bCs/>
        <w:color w:val="005192"/>
        <w:sz w:val="28"/>
        <w:szCs w:val="44"/>
        <w:lang w:val="en-US" w:eastAsia="zh-CN"/>
      </w:rPr>
      <w:t>发</w:t>
    </w:r>
    <w:r>
      <w:rPr>
        <w:rFonts w:hint="eastAsia" w:ascii="宋体" w:hAnsi="宋体" w:eastAsia="宋体" w:cs="宋体"/>
        <w:b/>
        <w:bCs/>
        <w:color w:val="005192"/>
        <w:sz w:val="28"/>
        <w:szCs w:val="44"/>
        <w:lang w:val="en-US" w:eastAsia="zh-CN"/>
      </w:rPr>
      <w:t xml:space="preserve">布   </w:t>
    </w:r>
  </w:p>
  <w:p>
    <w:pPr>
      <w:pStyle w:val="4"/>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val="0"/>
      <w:wordWrap/>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kern w:val="2"/>
        <w:sz w:val="32"/>
        <w:szCs w:val="24"/>
        <w:lang w:val="en-US" w:eastAsia="zh-CN" w:bidi="ar-SA"/>
      </w:rPr>
      <w:pict>
        <v:line id="直接连接符 4" o:spid="_x0000_s4097" o:spt="20" style="position:absolute;left:0pt;margin-left:-0.2pt;margin-top:54.35pt;height:0.05pt;width:442.55pt;z-index:251658240;mso-width-relative:page;mso-height-relative:page;" fillcolor="#FFFFFF" filled="f" o:preferrelative="t" stroked="t" coordsize="21600,21600">
          <v:path arrowok="t"/>
          <v:fill on="f" color2="#FFFFFF" focussize="0,0"/>
          <v:stroke weight="1.75pt" color="#005192" color2="#FFFFFF" opacity="65536f" miterlimit="2"/>
          <v:imagedata gain="65536f" blacklevel="0f" gamma="0" o:title=""/>
          <o:lock v:ext="edit" position="f" selection="f" grouping="f" rotation="f" cropping="f" text="f" aspectratio="f"/>
        </v:line>
      </w:pict>
    </w:r>
  </w:p>
  <w:p>
    <w:pPr>
      <w:pStyle w:val="4"/>
      <w:widowControl w:val="0"/>
      <w:wordWrap/>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kern w:val="2"/>
        <w:sz w:val="32"/>
        <w:szCs w:val="24"/>
        <w:lang w:val="en-US" w:eastAsia="zh-CN" w:bidi="ar-SA"/>
      </w:rPr>
      <w:pict>
        <v:shape id="_x0000_i1025" o:spt="75" type="#_x0000_t75" style="height:24.3pt;width:24.3pt;" fillcolor="#FFFFFF" filled="f" o:preferrelative="t" stroked="f" coordsize="21600,21600">
          <v:path/>
          <v:fill on="f" color2="#FFFFFF" focussize="0,0"/>
          <v:stroke on="f"/>
          <v:imagedata r:id="rId1" gain="65536f" blacklevel="0f" gamma="0" o:title=""/>
          <o:lock v:ext="edit" position="f" selection="f" grouping="f" rotation="f" cropping="f" text="f" aspectratio="t"/>
          <w10:wrap type="none"/>
          <w10:anchorlock/>
        </v:shape>
      </w:pict>
    </w:r>
    <w:r>
      <w:rPr>
        <w:rFonts w:hint="eastAsia" w:ascii="宋体" w:hAnsi="宋体" w:cs="宋体"/>
        <w:b/>
        <w:bCs/>
        <w:color w:val="005192"/>
        <w:sz w:val="32"/>
        <w:szCs w:val="32"/>
        <w:lang w:val="en-US" w:eastAsia="zh-CN"/>
      </w:rPr>
      <w:t>黄山市发展和改革委员会</w:t>
    </w:r>
    <w:r>
      <w:rPr>
        <w:rFonts w:hint="eastAsia" w:ascii="宋体" w:hAnsi="宋体" w:eastAsia="宋体" w:cs="宋体"/>
        <w:b/>
        <w:bCs/>
        <w:color w:val="005192"/>
        <w:sz w:val="32"/>
        <w:szCs w:val="32"/>
        <w:lang w:val="en-US"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2A5E7719"/>
    <w:rsid w:val="2AF24D75"/>
    <w:rsid w:val="3D431418"/>
    <w:rsid w:val="3E1FD88F"/>
    <w:rsid w:val="42AC4511"/>
    <w:rsid w:val="4F41713C"/>
    <w:rsid w:val="553F7567"/>
    <w:rsid w:val="6BF502EC"/>
    <w:rsid w:val="7F6E1DFC"/>
    <w:rsid w:val="BBFF129A"/>
    <w:rsid w:val="FEE917A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9">
    <w:name w:val="HTML Address"/>
    <w:basedOn w:val="1"/>
    <w:qFormat/>
    <w:uiPriority w:val="0"/>
    <w:pPr>
      <w:pBdr>
        <w:top w:val="none" w:color="auto" w:sz="0" w:space="0"/>
        <w:left w:val="none" w:color="auto" w:sz="0" w:space="0"/>
        <w:bottom w:val="none" w:color="auto" w:sz="0" w:space="0"/>
        <w:right w:val="none" w:color="auto" w:sz="0" w:space="0"/>
        <w:between w:val="none" w:color="auto" w:sz="0" w:space="0"/>
      </w:pBdr>
      <w:shd w:val="clear" w:color="auto" w:fill="auto"/>
      <w:spacing w:before="100" w:beforeAutospacing="1" w:after="100" w:afterAutospacing="1"/>
      <w:ind w:left="0" w:right="0"/>
      <w:jc w:val="left"/>
    </w:pPr>
    <w:rPr>
      <w:rFonts w:ascii="Calibri" w:hAnsi="Calibri" w:eastAsia="宋体" w:cs="Times New Roman"/>
      <w:kern w:val="0"/>
      <w:sz w:val="24"/>
      <w:lang w:val="en-US" w:eastAsia="zh-CN"/>
    </w:rPr>
  </w:style>
  <w:style w:type="paragraph" w:customStyle="1" w:styleId="10">
    <w:name w:val="Normal (Web)"/>
    <w:basedOn w:val="1"/>
    <w:qFormat/>
    <w:uiPriority w:val="0"/>
    <w:pPr>
      <w:spacing w:before="0" w:beforeAutospacing="1" w:after="0" w:afterAutospacing="1"/>
      <w:ind w:left="0" w:right="0"/>
      <w:jc w:val="left"/>
    </w:pPr>
    <w:rPr>
      <w:kern w:val="0"/>
      <w:sz w:val="24"/>
      <w:lang w:val="en-US" w:eastAsia="zh-CN"/>
    </w:rPr>
  </w:style>
  <w:style w:type="paragraph" w:customStyle="1" w:styleId="11">
    <w:name w:val="p0"/>
    <w:basedOn w:val="1"/>
    <w:qFormat/>
    <w:uiPriority w:val="0"/>
    <w:pPr>
      <w:widowControl/>
    </w:pPr>
    <w:rPr>
      <w:rFonts w:ascii="Calibri" w:hAnsi="Calibri" w:eastAsia="宋体" w:cs="宋体"/>
      <w:kern w:val="0"/>
      <w:szCs w:val="32"/>
    </w:rPr>
  </w:style>
  <w:style w:type="character" w:customStyle="1" w:styleId="12">
    <w:name w:val="page number"/>
    <w:basedOn w:val="7"/>
    <w:qFormat/>
    <w:uiPriority w:val="0"/>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3306</Words>
  <Characters>5126</Characters>
  <Lines>1</Lines>
  <Paragraphs>1</Paragraphs>
  <TotalTime>8</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2021-09-12T02:41:00Z</dcterms:created>
  <dc:creator>t</dc:creator>
  <cp:lastModifiedBy>greatwall</cp:lastModifiedBy>
  <cp:lastPrinted>2021-10-29T03:30:00Z</cp:lastPrinted>
  <dcterms:modified xsi:type="dcterms:W3CDTF">2023-09-06T11:01:53Z</dcterms:modified>
  <dc:title>啊哟哟</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48C61CB29D3F4D9384F5922CF0F7FFB4</vt:lpwstr>
  </property>
</Properties>
</file>