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napToGrid w:val="0"/>
        <w:spacing w:line="56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wordWrap/>
        <w:snapToGrid w:val="0"/>
        <w:spacing w:line="56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ordWrap/>
        <w:snapToGrid w:val="0"/>
        <w:spacing w:line="560" w:lineRule="exact"/>
        <w:ind w:firstLine="0" w:firstLineChars="0"/>
        <w:jc w:val="center"/>
        <w:rPr>
          <w:rFonts w:hint="eastAsia" w:ascii="Times New Roman" w:hAnsi="Times New Roman" w:eastAsia="方正小标宋_GBK" w:cs="方正小标宋_GBK"/>
          <w:sz w:val="21"/>
          <w:szCs w:val="2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低压小微企业用户用电报装工作流程图</w:t>
      </w:r>
    </w:p>
    <w:p>
      <w:pPr>
        <w:wordWrap/>
        <w:spacing w:line="360" w:lineRule="exact"/>
        <w:ind w:firstLine="0" w:firstLineChars="0"/>
        <w:jc w:val="center"/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5"/>
        <w:gridCol w:w="1492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  <w:r>
              <w:rPr>
                <w:rFonts w:hint="eastAsia" w:ascii="方正黑体_GBK" w:hAnsi="黑体" w:eastAsia="方正黑体_GBK" w:cs="仿宋"/>
                <w:sz w:val="32"/>
                <w:szCs w:val="32"/>
              </w:rPr>
              <w:t>用电申请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黑体_GBK" w:hAnsi="黑体" w:eastAsia="方正黑体_GBK" w:cs="黑体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  <w:r>
              <w:rPr>
                <w:rFonts w:hint="eastAsia" w:ascii="方正黑体_GBK" w:hAnsi="黑体" w:eastAsia="方正黑体_GBK" w:cs="黑体"/>
                <w:sz w:val="32"/>
                <w:szCs w:val="32"/>
              </w:rPr>
              <w:t>装表接电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  <w:r>
              <w:rPr>
                <w:rFonts w:ascii="Times New Roman" w:hAnsi="Times New Roman" w:eastAsia="方正楷体_GBK" w:cs="Times New Roman"/>
                <w:sz w:val="30"/>
                <w:szCs w:val="30"/>
              </w:rPr>
              <w:t>（1个工作日）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val="en-US" w:eastAsia="zh-CN"/>
              </w:rPr>
              <w:t>（平均2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val="en-US" w:eastAsia="zh-CN"/>
              </w:rPr>
              <w:t>7个工作日）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用户通过线下或线上渠道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提出用电申请</w:t>
            </w:r>
          </w:p>
          <w:p>
            <w:pPr>
              <w:wordWrap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ordWrap/>
              <w:spacing w:line="400" w:lineRule="exact"/>
              <w:ind w:firstLine="0" w:firstLineChars="0"/>
              <w:jc w:val="left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供电公司</w:t>
            </w:r>
            <w:r>
              <w:rPr>
                <w:rFonts w:ascii="Times New Roman" w:hAnsi="Times New Roman" w:eastAsia="宋体" w:cs="宋体"/>
                <w:sz w:val="28"/>
                <w:szCs w:val="28"/>
              </w:rPr>
              <w:t>1个工作日内完成资料审核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宋体" w:cs="宋体"/>
                <w:sz w:val="28"/>
                <w:szCs w:val="28"/>
              </w:rPr>
              <w:t>受理申请。</w:t>
            </w:r>
          </w:p>
          <w:p>
            <w:pPr>
              <w:wordWrap/>
              <w:spacing w:line="400" w:lineRule="exact"/>
              <w:ind w:firstLine="0" w:firstLineChars="0"/>
              <w:jc w:val="left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  <w:p>
            <w:pPr>
              <w:wordWrap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责任单位：供电公司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mc:AlternateContent>
                <mc:Choice Requires="wps">
                  <w:drawing>
                    <wp:inline distT="0" distB="0" distL="114300" distR="114300">
                      <wp:extent cx="539115" cy="462915"/>
                      <wp:effectExtent l="4445" t="20320" r="8890" b="31115"/>
                      <wp:docPr id="15" name="右箭头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115" cy="4629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49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ordWrap/>
                                    <w:spacing w:line="240" w:lineRule="auto"/>
                                    <w:ind w:firstLine="0" w:firstLineChars="0"/>
                                    <w:rPr>
                                      <w:rFonts w:ascii="Calibri" w:hAnsi="Calibri" w:eastAsia="宋体" w:cs="Times New Roman"/>
                                      <w:sz w:val="21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3" type="#_x0000_t13" style="height:36.45pt;width:42.45pt;" fillcolor="#FFFFFF" filled="t" stroked="t" coordsize="21600,21600" o:gfxdata="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hwd/&#10;sNMAAAADAQAADwAAAAAAAAABACAAAAA4AAAAZHJzL2Rvd25yZXYueG1sUEsBAhQAFAAAAAgAh07i&#10;QMifhasRAgAAOQQAAA4AAAAAAAAAAQAgAAAAOAEAAGRycy9lMm9Eb2MueG1sUEsFBgAAAAAGAAYA&#10;WQEAALsFAAAAAA==&#10;" adj="16966,5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ordWrap/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bidi="ar"/>
              </w:rPr>
              <w:t>1.不涉及电力接入工程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 w:bidi="ar"/>
              </w:rPr>
              <w:t>施工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bidi="ar"/>
              </w:rPr>
              <w:t>的低压小微企业，在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 w:bidi="ar"/>
              </w:rPr>
              <w:t>平均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bidi="ar"/>
              </w:rPr>
              <w:t>个工作日内完成现场勘查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 w:bidi="ar"/>
              </w:rPr>
              <w:t>，并同步装表接电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bidi="ar"/>
              </w:rPr>
              <w:t>。</w:t>
            </w:r>
          </w:p>
          <w:p>
            <w:pPr>
              <w:wordWrap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sz w:val="28"/>
                <w:szCs w:val="28"/>
                <w:lang w:bidi="ar"/>
              </w:rPr>
            </w:pPr>
          </w:p>
          <w:p>
            <w:pPr>
              <w:wordWrap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bidi="ar"/>
              </w:rPr>
              <w:t>2.涉及电力接入工程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 w:bidi="ar"/>
              </w:rPr>
              <w:t>施工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bidi="ar"/>
              </w:rPr>
              <w:t>的低压小微企业，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 w:bidi="ar"/>
              </w:rPr>
              <w:t>在完成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bidi="ar"/>
              </w:rPr>
              <w:t>电力接入工程告知承诺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 w:bidi="ar"/>
              </w:rPr>
              <w:t>事项后，平均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bidi="ar"/>
              </w:rPr>
              <w:t>个工作日内完成外线工程设计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 w:bidi="ar"/>
              </w:rPr>
              <w:t>、施工，并同步装表接电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bidi="ar"/>
              </w:rPr>
              <w:t>。</w:t>
            </w:r>
          </w:p>
          <w:p>
            <w:pPr>
              <w:wordWrap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sz w:val="28"/>
                <w:szCs w:val="28"/>
                <w:lang w:bidi="ar"/>
              </w:rPr>
            </w:pPr>
          </w:p>
          <w:p>
            <w:pPr>
              <w:wordWrap/>
              <w:spacing w:before="20"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责任单位：供电公司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30"/>
                <w:szCs w:val="30"/>
                <w:lang w:val="en-US" w:eastAsia="zh-CN"/>
              </w:rPr>
            </w:pPr>
          </w:p>
        </w:tc>
      </w:tr>
    </w:tbl>
    <w:p>
      <w:pPr>
        <w:bidi w:val="0"/>
        <w:rPr>
          <w:rFonts w:ascii="仿宋_GB2312" w:hAnsi="仿宋_GB2312" w:cs="仿宋_GB2312"/>
        </w:rPr>
      </w:pPr>
    </w:p>
    <w:p>
      <w:pPr>
        <w:wordWrap/>
        <w:snapToGrid w:val="0"/>
        <w:spacing w:line="560" w:lineRule="exact"/>
        <w:ind w:firstLine="0" w:firstLineChars="0"/>
        <w:rPr>
          <w:rFonts w:ascii="Times New Roman" w:hAnsi="Times New Roman" w:eastAsia="方正黑体_GBK" w:cs="Times New Roman"/>
          <w:sz w:val="21"/>
          <w:szCs w:val="24"/>
        </w:rPr>
      </w:pPr>
    </w:p>
    <w:p>
      <w:pPr>
        <w:wordWrap/>
        <w:snapToGrid w:val="0"/>
        <w:spacing w:line="56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5" w:type="default"/>
          <w:pgSz w:w="16840" w:h="11907" w:orient="landscape"/>
          <w:pgMar w:top="1418" w:right="1418" w:bottom="1418" w:left="1418" w:header="851" w:footer="1134" w:gutter="0"/>
          <w:pgNumType w:fmt="decimal"/>
          <w:cols w:space="720" w:num="1"/>
          <w:docGrid w:linePitch="312" w:charSpace="0"/>
        </w:sectPr>
      </w:pPr>
    </w:p>
    <w:p>
      <w:pPr>
        <w:wordWrap/>
        <w:snapToGrid w:val="0"/>
        <w:spacing w:line="560" w:lineRule="exact"/>
        <w:ind w:firstLine="0" w:firstLineChars="0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ascii="Times New Roman" w:hAnsi="Times New Roman" w:eastAsia="方正小标宋_GBK" w:cs="方正小标宋_GBK"/>
          <w:sz w:val="44"/>
          <w:szCs w:val="44"/>
        </w:rPr>
        <w:t>10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kV</w:t>
      </w:r>
      <w:r>
        <w:rPr>
          <w:rFonts w:ascii="Times New Roman" w:hAnsi="Times New Roman" w:eastAsia="方正小标宋_GBK" w:cs="方正小标宋_GBK"/>
          <w:sz w:val="44"/>
          <w:szCs w:val="44"/>
        </w:rPr>
        <w:t>普通用户用电报装工作流程图</w:t>
      </w:r>
    </w:p>
    <w:p>
      <w:pPr>
        <w:wordWrap/>
        <w:snapToGrid w:val="0"/>
        <w:spacing w:line="560" w:lineRule="exact"/>
        <w:ind w:firstLine="0" w:firstLineChars="0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696"/>
        <w:gridCol w:w="2512"/>
        <w:gridCol w:w="654"/>
        <w:gridCol w:w="3589"/>
        <w:gridCol w:w="696"/>
        <w:gridCol w:w="2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  <w:r>
              <w:rPr>
                <w:rFonts w:hint="eastAsia" w:ascii="方正黑体_GBK" w:hAnsi="黑体" w:eastAsia="方正黑体_GBK" w:cs="仿宋"/>
                <w:sz w:val="28"/>
                <w:szCs w:val="28"/>
              </w:rPr>
              <w:t>用电申请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  <w:r>
              <w:rPr>
                <w:rFonts w:hint="eastAsia" w:ascii="方正黑体_GBK" w:hAnsi="黑体" w:eastAsia="方正黑体_GBK" w:cs="仿宋"/>
                <w:w w:val="90"/>
                <w:sz w:val="28"/>
                <w:szCs w:val="28"/>
              </w:rPr>
              <w:t>供电方案答复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  <w:r>
              <w:rPr>
                <w:rFonts w:hint="eastAsia" w:ascii="方正黑体_GBK" w:hAnsi="黑体" w:eastAsia="方正黑体_GBK" w:cs="仿宋"/>
                <w:w w:val="80"/>
                <w:sz w:val="28"/>
                <w:szCs w:val="28"/>
              </w:rPr>
              <w:t>竣工检验与装表接电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黑体_GBK" w:hAnsi="黑体" w:eastAsia="方正黑体_GBK" w:cs="仿宋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黑体_GBK" w:hAnsi="黑体" w:eastAsia="方正黑体_GBK" w:cs="仿宋"/>
                <w:w w:val="90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方正黑体_GBK" w:cs="仿宋"/>
                <w:sz w:val="24"/>
                <w:szCs w:val="24"/>
              </w:rPr>
            </w:pPr>
            <w:r>
              <w:rPr>
                <w:rFonts w:hint="eastAsia" w:ascii="黑体" w:hAnsi="黑体" w:eastAsia="方正黑体_GBK" w:cs="仿宋"/>
                <w:sz w:val="24"/>
                <w:szCs w:val="24"/>
              </w:rPr>
              <w:t>行政审批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黑体_GBK" w:hAnsi="黑体" w:eastAsia="方正黑体_GBK" w:cs="仿宋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w w:val="90"/>
                <w:sz w:val="24"/>
                <w:szCs w:val="24"/>
              </w:rPr>
              <w:t>（1个工作日）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</w:p>
        </w:tc>
        <w:tc>
          <w:tcPr>
            <w:tcW w:w="25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（1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个工作日）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58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（</w:t>
            </w:r>
            <w:r>
              <w:rPr>
                <w:rFonts w:hint="eastAsia" w:eastAsia="楷体_GB2312" w:cs="Times New Roman"/>
                <w:sz w:val="24"/>
                <w:szCs w:val="24"/>
                <w:lang w:val="en-US" w:eastAsia="zh-CN"/>
              </w:rPr>
              <w:t>2-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个工作日）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</w:p>
        </w:tc>
        <w:tc>
          <w:tcPr>
            <w:tcW w:w="235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6个工作日）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用户通过线下或线上渠道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提出用电申请。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供电公司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1个工作日内完成资料审核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，并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受理申请。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责任单位：供电公司</w:t>
            </w: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cs="仿宋_GB2312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mc:AlternateContent>
                <mc:Choice Requires="wps">
                  <w:drawing>
                    <wp:inline distT="0" distB="0" distL="114300" distR="114300">
                      <wp:extent cx="285115" cy="462915"/>
                      <wp:effectExtent l="4445" t="31750" r="15240" b="38735"/>
                      <wp:docPr id="9" name="右箭头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4629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49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ordWrap/>
                                    <w:spacing w:line="240" w:lineRule="auto"/>
                                    <w:ind w:firstLine="0" w:firstLineChars="0"/>
                                    <w:rPr>
                                      <w:rFonts w:ascii="Calibri" w:hAnsi="Calibri" w:eastAsia="宋体" w:cs="Times New Roman"/>
                                      <w:sz w:val="21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3" type="#_x0000_t13" style="height:36.45pt;width:22.45pt;" fillcolor="#FFFFFF" filled="t" stroked="t" coordsize="21600,21600" o:gfxdata="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Q&#10;znkx1QAAAAMBAAAPAAAAAAAAAAEAIAAAADgAAABkcnMvZG93bnJldi54bWxQSwECFAAUAAAACACH&#10;TuJAWYtnrxECAAA3BAAADgAAAAAAAAABACAAAAA6AQAAZHJzL2Uyb0RvYy54bWxQSwUGAAAAAAYA&#10;BgBZAQAAvQUAAAAA&#10;" adj="16203,5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ordWrap/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开展现场查勘，对10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kV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普通用户在1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个工作日完成供电方案答复。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用户获取供电方案后，委托设计单位开展工程设计。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责任单位：供电公司</w:t>
            </w:r>
          </w:p>
        </w:tc>
        <w:tc>
          <w:tcPr>
            <w:tcW w:w="6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mc:AlternateContent>
                <mc:Choice Requires="wps">
                  <w:drawing>
                    <wp:inline distT="0" distB="0" distL="114300" distR="114300">
                      <wp:extent cx="285115" cy="462915"/>
                      <wp:effectExtent l="4445" t="31750" r="15240" b="38735"/>
                      <wp:docPr id="13" name="右箭头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4629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49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ordWrap/>
                                    <w:spacing w:line="240" w:lineRule="auto"/>
                                    <w:ind w:firstLine="0" w:firstLineChars="0"/>
                                    <w:rPr>
                                      <w:rFonts w:ascii="Calibri" w:hAnsi="Calibri" w:eastAsia="宋体" w:cs="Times New Roman"/>
                                      <w:sz w:val="21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3" type="#_x0000_t13" style="height:36.45pt;width:22.45pt;" fillcolor="#FFFFFF" filled="t" stroked="t" coordsize="21600,21600" o:gfxdata="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NDOeTHVAAAAAwEAAA8AAAAAAAAAAQAgAAAAOAAAAGRycy9kb3ducmV2LnhtbFBLAQIUABQAAAAI&#10;AIdO4kDGxE3iEwIAADkEAAAOAAAAAAAAAAEAIAAAADoBAABkcnMvZTJvRG9jLnhtbFBLBQYAAAAA&#10;BgAGAFkBAAC/BQAAAAA=&#10;" adj="16203,5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ordWrap/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建设单位通过线下或线上渠道申请电力接入并联审批（备案）。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各有关部门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收到备案申请后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个工作日内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或收到并联审批申请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5个工作日内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完成各事项的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并联审批（备案）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，并将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并联审批（备案）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结果反馈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责任单位：住建、资规、公安、交通、林业部门</w:t>
            </w: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mc:AlternateContent>
                <mc:Choice Requires="wps">
                  <w:drawing>
                    <wp:inline distT="0" distB="0" distL="114300" distR="114300">
                      <wp:extent cx="285115" cy="462915"/>
                      <wp:effectExtent l="4445" t="31750" r="15240" b="38735"/>
                      <wp:docPr id="14" name="右箭头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4629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49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ordWrap/>
                                    <w:spacing w:line="240" w:lineRule="auto"/>
                                    <w:ind w:firstLine="0" w:firstLineChars="0"/>
                                    <w:rPr>
                                      <w:rFonts w:ascii="Calibri" w:hAnsi="Calibri" w:eastAsia="宋体" w:cs="Times New Roman"/>
                                      <w:sz w:val="21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3" type="#_x0000_t13" style="height:36.45pt;width:22.45pt;" fillcolor="#FFFFFF" filled="t" stroked="t" coordsize="21600,21600" o:gfxdata="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NDOeTHVAAAAAwEAAA8AAAAAAAAAAQAgAAAAOAAAAGRycy9kb3ducmV2LnhtbFBLAQIUABQAAAAI&#10;AIdO4kD9fSbLEwIAADkEAAAOAAAAAAAAAAEAIAAAADoBAABkcnMvZTJvRG9jLnhtbFBLBQYAAAAA&#10;BgAGAFkBAAC/BQAAAAA=&#10;" adj="16203,5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ordWrap/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在用户内部受电工程竣工后，由用户向供电企业申请验收。供电企业在3个工作日内完成验收，验收合格后3个工作日内完成装表接电。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责任单位：供电公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司</w:t>
            </w:r>
          </w:p>
        </w:tc>
      </w:tr>
    </w:tbl>
    <w:p>
      <w:pPr>
        <w:wordWrap/>
        <w:adjustRightInd w:val="0"/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 w:val="21"/>
          <w:szCs w:val="24"/>
        </w:rPr>
      </w:pPr>
    </w:p>
    <w:p>
      <w:pPr>
        <w:rPr>
          <w:rStyle w:val="14"/>
          <w:rFonts w:ascii="Times New Roman" w:hAnsi="Times New Roman" w:cs="Times New Roman"/>
        </w:rPr>
      </w:pPr>
      <w:r>
        <w:rPr>
          <w:rStyle w:val="14"/>
          <w:rFonts w:ascii="Times New Roman" w:hAnsi="Times New Roman" w:cs="Times New Roman" w:eastAsiaTheme="minorEastAsia"/>
        </w:rPr>
        <w:br w:type="page"/>
      </w:r>
    </w:p>
    <w:p>
      <w:pPr>
        <w:wordWrap/>
        <w:snapToGrid w:val="0"/>
        <w:spacing w:line="560" w:lineRule="exact"/>
        <w:ind w:firstLine="0" w:firstLineChars="0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其他10kV用户和35kV用户</w:t>
      </w:r>
      <w:r>
        <w:rPr>
          <w:rFonts w:ascii="Times New Roman" w:hAnsi="Times New Roman" w:eastAsia="方正小标宋_GBK" w:cs="方正小标宋_GBK"/>
          <w:sz w:val="44"/>
          <w:szCs w:val="44"/>
        </w:rPr>
        <w:t>用电报装工作流程图</w:t>
      </w:r>
    </w:p>
    <w:p>
      <w:pPr>
        <w:wordWrap/>
        <w:snapToGrid w:val="0"/>
        <w:spacing w:line="560" w:lineRule="exact"/>
        <w:ind w:firstLine="0" w:firstLineChars="0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696"/>
        <w:gridCol w:w="1849"/>
        <w:gridCol w:w="662"/>
        <w:gridCol w:w="3429"/>
        <w:gridCol w:w="696"/>
        <w:gridCol w:w="2263"/>
        <w:gridCol w:w="629"/>
        <w:gridCol w:w="2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  <w:r>
              <w:rPr>
                <w:rFonts w:hint="eastAsia" w:ascii="方正黑体_GBK" w:hAnsi="黑体" w:eastAsia="方正黑体_GBK" w:cs="仿宋"/>
                <w:sz w:val="28"/>
                <w:szCs w:val="28"/>
              </w:rPr>
              <w:t>用电申请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  <w:r>
              <w:rPr>
                <w:rFonts w:hint="eastAsia" w:ascii="方正黑体_GBK" w:hAnsi="黑体" w:eastAsia="方正黑体_GBK" w:cs="仿宋"/>
                <w:w w:val="90"/>
                <w:sz w:val="28"/>
                <w:szCs w:val="28"/>
              </w:rPr>
              <w:t>供电方案答复</w:t>
            </w:r>
            <w:r>
              <w:rPr>
                <w:rFonts w:hint="eastAsia" w:ascii="方正黑体_GBK" w:hAnsi="黑体" w:eastAsia="方正黑体_GBK" w:cs="仿宋"/>
                <w:w w:val="90"/>
                <w:sz w:val="28"/>
                <w:szCs w:val="28"/>
                <w:lang w:eastAsia="zh-CN"/>
              </w:rPr>
              <w:t>、设计审查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</w:p>
        </w:tc>
        <w:tc>
          <w:tcPr>
            <w:tcW w:w="6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  <w:r>
              <w:rPr>
                <w:rFonts w:hint="eastAsia" w:ascii="方正黑体_GBK" w:hAnsi="黑体" w:eastAsia="方正黑体_GBK" w:cs="仿宋"/>
                <w:w w:val="90"/>
                <w:sz w:val="28"/>
                <w:szCs w:val="28"/>
              </w:rPr>
              <w:t>外部工程实施、中间检查</w:t>
            </w:r>
          </w:p>
        </w:tc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  <w:r>
              <w:rPr>
                <w:rFonts w:hint="eastAsia" w:ascii="方正黑体_GBK" w:hAnsi="黑体" w:eastAsia="方正黑体_GBK" w:cs="仿宋"/>
                <w:w w:val="80"/>
                <w:sz w:val="28"/>
                <w:szCs w:val="28"/>
              </w:rPr>
              <w:t>竣工检验与装表接电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黑体" w:eastAsia="方正黑体_GBK" w:cs="仿宋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黑体" w:eastAsia="方正黑体_GBK" w:cs="仿宋"/>
                <w:w w:val="90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方正黑体_GBK" w:cs="仿宋"/>
                <w:sz w:val="24"/>
                <w:szCs w:val="24"/>
              </w:rPr>
            </w:pPr>
            <w:r>
              <w:rPr>
                <w:rFonts w:hint="eastAsia" w:ascii="黑体" w:hAnsi="黑体" w:eastAsia="方正黑体_GBK" w:cs="仿宋"/>
                <w:sz w:val="24"/>
                <w:szCs w:val="24"/>
              </w:rPr>
              <w:t>行政审批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方正黑体_GBK" w:cs="仿宋"/>
                <w:sz w:val="24"/>
                <w:szCs w:val="24"/>
              </w:rPr>
            </w:pPr>
            <w:r>
              <w:rPr>
                <w:rFonts w:hint="eastAsia" w:ascii="黑体" w:hAnsi="黑体" w:eastAsia="方正黑体_GBK" w:cs="仿宋"/>
                <w:sz w:val="24"/>
                <w:szCs w:val="24"/>
              </w:rPr>
              <w:t>外部工程实施、中间检查</w:t>
            </w:r>
          </w:p>
        </w:tc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黑体" w:eastAsia="方正黑体_GBK" w:cs="仿宋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w w:val="90"/>
                <w:sz w:val="24"/>
                <w:szCs w:val="24"/>
              </w:rPr>
              <w:t>（1个工作日）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</w:p>
        </w:tc>
        <w:tc>
          <w:tcPr>
            <w:tcW w:w="184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</w:p>
        </w:tc>
        <w:tc>
          <w:tcPr>
            <w:tcW w:w="34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楷体_GB2312" w:cs="Times New Roman"/>
                <w:sz w:val="24"/>
                <w:szCs w:val="24"/>
                <w:lang w:val="en-US" w:eastAsia="zh-CN"/>
              </w:rPr>
              <w:t>-10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个工作日）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</w:p>
        </w:tc>
        <w:tc>
          <w:tcPr>
            <w:tcW w:w="22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方正黑体_GBK" w:cs="仿宋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w w:val="7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w w:val="70"/>
                <w:sz w:val="24"/>
                <w:szCs w:val="24"/>
              </w:rPr>
              <w:t>电力工程建设单位实施</w:t>
            </w:r>
            <w:r>
              <w:rPr>
                <w:rFonts w:ascii="Times New Roman" w:hAnsi="Times New Roman" w:eastAsia="楷体_GB2312" w:cs="Times New Roman"/>
                <w:w w:val="70"/>
                <w:sz w:val="24"/>
                <w:szCs w:val="24"/>
              </w:rPr>
              <w:t>）</w:t>
            </w:r>
          </w:p>
        </w:tc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</w:p>
        </w:tc>
        <w:tc>
          <w:tcPr>
            <w:tcW w:w="235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用户通过线下或线上渠道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提出用电申请。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供电公司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1个工作日内完成资料审核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，并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受理申请。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责任单位：供电公司</w:t>
            </w: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cs="仿宋_GB2312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mc:AlternateContent>
                <mc:Choice Requires="wps">
                  <w:drawing>
                    <wp:inline distT="0" distB="0" distL="114300" distR="114300">
                      <wp:extent cx="285115" cy="462915"/>
                      <wp:effectExtent l="4445" t="31750" r="15240" b="38735"/>
                      <wp:docPr id="3" name="右箭头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4629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49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ordWrap/>
                                    <w:spacing w:line="240" w:lineRule="auto"/>
                                    <w:ind w:firstLine="0" w:firstLineChars="0"/>
                                    <w:rPr>
                                      <w:rFonts w:ascii="Calibri" w:hAnsi="Calibri" w:eastAsia="宋体" w:cs="Times New Roman"/>
                                      <w:sz w:val="21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3" type="#_x0000_t13" style="height:36.45pt;width:22.45pt;" fillcolor="#FFFFFF" filled="t" stroked="t" coordsize="21600,21600" o:gfxdata="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NDOeTHVAAAAAwEAAA8AAAAAAAAAAQAgAAAAOAAAAGRycy9kb3ducmV2LnhtbFBLAQIUABQAAAAI&#10;AIdO4kDhaAWMEwIAADcEAAAOAAAAAAAAAAEAIAAAADoBAABkcnMvZTJvRG9jLnhtbFBLBQYAAAAA&#10;BgAGAFkBAAC/BQAAAAA=&#10;" adj="16203,5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ordWrap/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开展现场查勘，完成供电方案答复。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并根据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用户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提交的工程设计开展设计审查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责任单位：供电公司</w:t>
            </w:r>
          </w:p>
        </w:tc>
        <w:tc>
          <w:tcPr>
            <w:tcW w:w="6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mc:AlternateContent>
                <mc:Choice Requires="wps">
                  <w:drawing>
                    <wp:inline distT="0" distB="0" distL="114300" distR="114300">
                      <wp:extent cx="285115" cy="462915"/>
                      <wp:effectExtent l="4445" t="31750" r="15240" b="38735"/>
                      <wp:docPr id="5" name="右箭头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4629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49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ordWrap/>
                                    <w:spacing w:line="240" w:lineRule="auto"/>
                                    <w:ind w:firstLine="0" w:firstLineChars="0"/>
                                    <w:rPr>
                                      <w:rFonts w:ascii="Calibri" w:hAnsi="Calibri" w:eastAsia="宋体" w:cs="Times New Roman"/>
                                      <w:sz w:val="21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3" type="#_x0000_t13" style="height:36.45pt;width:22.45pt;" fillcolor="#FFFFFF" filled="t" stroked="t" coordsize="21600,21600" o:gfxdata="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Q&#10;znkx1QAAAAMBAAAPAAAAAAAAAAEAIAAAADgAAABkcnMvZG93bnJldi54bWxQSwECFAAUAAAACACH&#10;TuJAtssLJBECAAA3BAAADgAAAAAAAAABACAAAAA6AQAAZHJzL2Uyb0RvYy54bWxQSwUGAAAAAAYA&#10;BgBZAQAAvQUAAAAA&#10;" adj="16203,5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ordWrap/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建设单位通过线下或线上渠道申请电力接入并联审批。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对其他10kV用户，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各有关部门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收到申请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后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5个工作日内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完成各事项的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并联审批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；对35kV用户，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各有关部门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收到申请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后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个工作日内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完成各事项的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并联审批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并将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并联审批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结果反馈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责任单位：住建、资规、公安、交通、林业部门</w:t>
            </w: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mc:AlternateContent>
                <mc:Choice Requires="wps">
                  <w:drawing>
                    <wp:inline distT="0" distB="0" distL="114300" distR="114300">
                      <wp:extent cx="285115" cy="462915"/>
                      <wp:effectExtent l="4445" t="31750" r="15240" b="38735"/>
                      <wp:docPr id="7" name="右箭头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4629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49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ordWrap/>
                                    <w:spacing w:line="240" w:lineRule="auto"/>
                                    <w:ind w:firstLine="0" w:firstLineChars="0"/>
                                    <w:rPr>
                                      <w:rFonts w:ascii="Calibri" w:hAnsi="Calibri" w:eastAsia="宋体" w:cs="Times New Roman"/>
                                      <w:sz w:val="21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3" type="#_x0000_t13" style="height:36.45pt;width:22.45pt;" fillcolor="#FFFFFF" filled="t" stroked="t" coordsize="21600,21600" o:gfxdata="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NDOeTHVAAAAAwEAAA8AAAAAAAAAAQAgAAAAOAAAAGRycy9kb3ducmV2LnhtbFBLAQIUABQAAAAI&#10;AIdO4kBEVyH1EwIAADcEAAAOAAAAAAAAAAEAIAAAADoBAABkcnMvZTJvRG9jLnhtbFBLBQYAAAAA&#10;BgAGAFkBAAC/BQAAAAA=&#10;" adj="16203,5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ordWrap/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电力工程建设单位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根据并联审批结果，以及供电接入方案，完成外部工程实施。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责任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单位：供电公司、第三方企业</w:t>
            </w:r>
          </w:p>
        </w:tc>
        <w:tc>
          <w:tcPr>
            <w:tcW w:w="6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mc:AlternateContent>
                <mc:Choice Requires="wps">
                  <w:drawing>
                    <wp:inline distT="0" distB="0" distL="114300" distR="114300">
                      <wp:extent cx="285115" cy="462915"/>
                      <wp:effectExtent l="4445" t="31750" r="15240" b="38735"/>
                      <wp:docPr id="8" name="右箭头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4629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49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ordWrap/>
                                    <w:spacing w:line="240" w:lineRule="auto"/>
                                    <w:ind w:firstLine="0" w:firstLineChars="0"/>
                                    <w:rPr>
                                      <w:rFonts w:ascii="Calibri" w:hAnsi="Calibri" w:eastAsia="宋体" w:cs="Times New Roman"/>
                                      <w:sz w:val="21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3" type="#_x0000_t13" style="height:36.45pt;width:22.45pt;" fillcolor="#FFFFFF" filled="t" stroked="t" coordsize="21600,21600" o:gfxdata="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0M55MdUAAAADAQAADwAAAAAAAAABACAAAAA4AAAAZHJzL2Rvd25yZXYueG1sUEsBAhQAFAAAAAgA&#10;h07iQCDF8scSAgAANwQAAA4AAAAAAAAAAQAgAAAAOgEAAGRycy9lMm9Eb2MueG1sUEsFBgAAAAAG&#10;AAYAWQEAAL4FAAAAAA==&#10;" adj="16203,5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ordWrap/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在用户内部受电工程竣工后，由用户向供电企业申请验收。供电企业在完成验收，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并在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验收合格后完成装表接电。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责任单位：供电公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司</w:t>
            </w:r>
          </w:p>
        </w:tc>
      </w:tr>
    </w:tbl>
    <w:p>
      <w:pPr>
        <w:bidi w:val="0"/>
        <w:rPr>
          <w:rFonts w:hint="eastAsia"/>
          <w:lang w:eastAsia="zh-CN"/>
        </w:rPr>
      </w:pPr>
    </w:p>
    <w:p/>
    <w:sectPr>
      <w:pgSz w:w="16838" w:h="11906" w:orient="landscape"/>
      <w:pgMar w:top="1304" w:right="1587" w:bottom="1304" w:left="1587" w:header="851" w:footer="992" w:gutter="0"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(Times New Roman)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/>
      <w:spacing w:line="240" w:lineRule="auto"/>
      <w:ind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75A06"/>
    <w:rsid w:val="1B26243A"/>
    <w:rsid w:val="2EFBEC2C"/>
    <w:rsid w:val="2FE75A06"/>
    <w:rsid w:val="3DFBBBFE"/>
    <w:rsid w:val="3FDF3B3A"/>
    <w:rsid w:val="423B9F72"/>
    <w:rsid w:val="5FBE3F68"/>
    <w:rsid w:val="6B6F2EC8"/>
    <w:rsid w:val="6E4FB86D"/>
    <w:rsid w:val="6E9F34A3"/>
    <w:rsid w:val="6FEB9F07"/>
    <w:rsid w:val="70FF6438"/>
    <w:rsid w:val="733718A9"/>
    <w:rsid w:val="76BF0233"/>
    <w:rsid w:val="7B46B9B8"/>
    <w:rsid w:val="7BFF1ADA"/>
    <w:rsid w:val="7C7EB2A8"/>
    <w:rsid w:val="7C9E6EFC"/>
    <w:rsid w:val="7CFD13EC"/>
    <w:rsid w:val="7FBD4344"/>
    <w:rsid w:val="7FDF9129"/>
    <w:rsid w:val="AB3A8011"/>
    <w:rsid w:val="AE73ADEC"/>
    <w:rsid w:val="BAFE2B83"/>
    <w:rsid w:val="BF7C5015"/>
    <w:rsid w:val="BFDE00CD"/>
    <w:rsid w:val="BFF7D024"/>
    <w:rsid w:val="C2BEB86A"/>
    <w:rsid w:val="C76F91B1"/>
    <w:rsid w:val="D3E38BDF"/>
    <w:rsid w:val="DBB74661"/>
    <w:rsid w:val="DEF35204"/>
    <w:rsid w:val="E2F7FC65"/>
    <w:rsid w:val="EC8F09F1"/>
    <w:rsid w:val="ECDAFC73"/>
    <w:rsid w:val="F2CF6172"/>
    <w:rsid w:val="F6FFC29B"/>
    <w:rsid w:val="FCDFB359"/>
    <w:rsid w:val="FF3F55B9"/>
    <w:rsid w:val="FFB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/>
      <w:spacing w:line="620" w:lineRule="exact"/>
      <w:ind w:firstLine="151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620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620" w:lineRule="exact"/>
      <w:outlineLvl w:val="1"/>
    </w:pPr>
    <w:rPr>
      <w:rFonts w:ascii="(Times New Roman)" w:hAnsi="(Times New Roman)" w:eastAsia="方正黑体_GBK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 w:val="0"/>
      <w:keepLines w:val="0"/>
      <w:spacing w:beforeLines="0" w:beforeAutospacing="0" w:afterLines="0" w:afterAutospacing="0" w:line="620" w:lineRule="exact"/>
      <w:jc w:val="left"/>
      <w:outlineLvl w:val="2"/>
    </w:pPr>
    <w:rPr>
      <w:rFonts w:ascii="Times New Roman" w:hAnsi="Times New Roman" w:eastAsia="方正楷体_GBK" w:cs="Times New Roman"/>
      <w:b/>
      <w:bCs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4"/>
    <w:qFormat/>
    <w:uiPriority w:val="0"/>
    <w:rPr>
      <w:rFonts w:ascii="Times New Roman" w:hAnsi="Times New Roman" w:eastAsia="方正楷体_GBK" w:cs="Times New Roman"/>
      <w:b/>
      <w:bCs/>
    </w:rPr>
  </w:style>
  <w:style w:type="character" w:customStyle="1" w:styleId="11">
    <w:name w:val="标题 2 Char"/>
    <w:link w:val="3"/>
    <w:qFormat/>
    <w:uiPriority w:val="0"/>
    <w:rPr>
      <w:rFonts w:ascii="(Times New Roman)" w:hAnsi="(Times New Roman)" w:eastAsia="方正黑体_GBK" w:cs="Times New Roman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theme="minorBidi"/>
      <w:sz w:val="32"/>
      <w:szCs w:val="32"/>
    </w:rPr>
  </w:style>
  <w:style w:type="paragraph" w:customStyle="1" w:styleId="13">
    <w:name w:val="WPSOffice手动目录 2"/>
    <w:qFormat/>
    <w:uiPriority w:val="0"/>
    <w:pPr>
      <w:ind w:leftChars="200"/>
    </w:pPr>
    <w:rPr>
      <w:rFonts w:ascii="Times New Roman" w:hAnsi="Times New Roman" w:eastAsia="宋体" w:cstheme="minorBidi"/>
      <w:sz w:val="32"/>
      <w:szCs w:val="32"/>
    </w:rPr>
  </w:style>
  <w:style w:type="character" w:customStyle="1" w:styleId="14">
    <w:name w:val="15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2024-08-12T15:14:00Z</dcterms:created>
  <dc:creator>greatwall</dc:creator>
  <cp:lastModifiedBy>greatwall</cp:lastModifiedBy>
  <dcterms:modified xsi:type="dcterms:W3CDTF">2024-08-12T15:14:31Z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